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048C" w:rsidRPr="0000198F" w:rsidRDefault="007F048C" w:rsidP="007F048C">
      <w:pPr>
        <w:ind w:right="144"/>
        <w:jc w:val="right"/>
        <w:rPr>
          <w:rFonts w:ascii="Times New Roman" w:hAnsi="Times New Roman" w:cs="Times New Roman"/>
          <w:spacing w:val="-2"/>
          <w:sz w:val="28"/>
        </w:rPr>
      </w:pPr>
      <w:r w:rsidRPr="0000198F">
        <w:rPr>
          <w:rFonts w:ascii="Times New Roman" w:hAnsi="Times New Roman" w:cs="Times New Roman"/>
          <w:spacing w:val="-2"/>
          <w:sz w:val="28"/>
        </w:rPr>
        <w:t>Проект</w:t>
      </w:r>
    </w:p>
    <w:p w:rsidR="007F048C" w:rsidRDefault="007F048C" w:rsidP="007F048C">
      <w:pPr>
        <w:ind w:right="144"/>
        <w:jc w:val="right"/>
        <w:rPr>
          <w:spacing w:val="-2"/>
          <w:sz w:val="32"/>
        </w:rPr>
      </w:pPr>
    </w:p>
    <w:p w:rsidR="007F048C" w:rsidRPr="0000198F" w:rsidRDefault="007F048C" w:rsidP="007F048C">
      <w:pPr>
        <w:ind w:right="144"/>
        <w:jc w:val="center"/>
        <w:rPr>
          <w:rFonts w:ascii="Times New Roman" w:hAnsi="Times New Roman" w:cs="Times New Roman"/>
          <w:sz w:val="32"/>
        </w:rPr>
      </w:pPr>
      <w:r w:rsidRPr="0000198F">
        <w:rPr>
          <w:rFonts w:ascii="Times New Roman" w:hAnsi="Times New Roman" w:cs="Times New Roman"/>
          <w:spacing w:val="-2"/>
          <w:sz w:val="32"/>
        </w:rPr>
        <w:t xml:space="preserve">ПРАВИТЕЛЬСТВО РЕСПУБЛИКИ </w:t>
      </w:r>
      <w:r w:rsidRPr="0000198F">
        <w:rPr>
          <w:rFonts w:ascii="Times New Roman" w:hAnsi="Times New Roman" w:cs="Times New Roman"/>
          <w:spacing w:val="-4"/>
          <w:sz w:val="32"/>
        </w:rPr>
        <w:t>ТЫВА</w:t>
      </w:r>
    </w:p>
    <w:p w:rsidR="007F048C" w:rsidRPr="0000198F" w:rsidRDefault="007F048C" w:rsidP="007F048C">
      <w:pPr>
        <w:spacing w:before="61"/>
        <w:ind w:left="10" w:right="144"/>
        <w:jc w:val="center"/>
        <w:rPr>
          <w:rFonts w:ascii="Times New Roman" w:hAnsi="Times New Roman" w:cs="Times New Roman"/>
          <w:b/>
          <w:bCs/>
          <w:sz w:val="36"/>
          <w:szCs w:val="36"/>
        </w:rPr>
      </w:pPr>
      <w:r w:rsidRPr="0000198F">
        <w:rPr>
          <w:rFonts w:ascii="Times New Roman" w:hAnsi="Times New Roman" w:cs="Times New Roman"/>
          <w:b/>
          <w:bCs/>
          <w:spacing w:val="-2"/>
          <w:sz w:val="36"/>
          <w:szCs w:val="36"/>
        </w:rPr>
        <w:t>ПОСТАНОВЛЕНИЕ</w:t>
      </w:r>
    </w:p>
    <w:p w:rsidR="007F048C" w:rsidRPr="0000198F" w:rsidRDefault="007F048C" w:rsidP="007F048C">
      <w:pPr>
        <w:spacing w:before="256"/>
        <w:ind w:left="1406" w:right="1547"/>
        <w:jc w:val="center"/>
        <w:rPr>
          <w:rFonts w:ascii="Times New Roman" w:hAnsi="Times New Roman" w:cs="Times New Roman"/>
          <w:sz w:val="32"/>
        </w:rPr>
      </w:pPr>
      <w:r w:rsidRPr="0000198F">
        <w:rPr>
          <w:rFonts w:ascii="Times New Roman" w:hAnsi="Times New Roman" w:cs="Times New Roman"/>
          <w:spacing w:val="-2"/>
          <w:sz w:val="32"/>
        </w:rPr>
        <w:t>ТЫВА</w:t>
      </w:r>
      <w:r w:rsidRPr="0000198F">
        <w:rPr>
          <w:rFonts w:ascii="Times New Roman" w:hAnsi="Times New Roman" w:cs="Times New Roman"/>
          <w:spacing w:val="-7"/>
          <w:sz w:val="32"/>
        </w:rPr>
        <w:t xml:space="preserve"> </w:t>
      </w:r>
      <w:r w:rsidRPr="0000198F">
        <w:rPr>
          <w:rFonts w:ascii="Times New Roman" w:hAnsi="Times New Roman" w:cs="Times New Roman"/>
          <w:spacing w:val="-2"/>
          <w:sz w:val="32"/>
        </w:rPr>
        <w:t>РЕСПУБЛИКАНЫӉ</w:t>
      </w:r>
      <w:r w:rsidRPr="0000198F">
        <w:rPr>
          <w:rFonts w:ascii="Times New Roman" w:hAnsi="Times New Roman" w:cs="Times New Roman"/>
          <w:spacing w:val="-3"/>
          <w:sz w:val="32"/>
        </w:rPr>
        <w:t xml:space="preserve"> </w:t>
      </w:r>
      <w:r w:rsidRPr="0000198F">
        <w:rPr>
          <w:rFonts w:ascii="Times New Roman" w:hAnsi="Times New Roman" w:cs="Times New Roman"/>
          <w:spacing w:val="-2"/>
          <w:sz w:val="32"/>
        </w:rPr>
        <w:t>ЧАЗАА</w:t>
      </w:r>
    </w:p>
    <w:p w:rsidR="007F048C" w:rsidRPr="0000198F" w:rsidRDefault="007F048C" w:rsidP="007F048C">
      <w:pPr>
        <w:spacing w:before="61"/>
        <w:ind w:left="1408" w:right="1546"/>
        <w:jc w:val="center"/>
        <w:rPr>
          <w:rFonts w:ascii="Times New Roman" w:hAnsi="Times New Roman" w:cs="Times New Roman"/>
          <w:b/>
          <w:bCs/>
          <w:sz w:val="36"/>
          <w:szCs w:val="36"/>
        </w:rPr>
      </w:pPr>
      <w:r w:rsidRPr="0000198F">
        <w:rPr>
          <w:rFonts w:ascii="Times New Roman" w:hAnsi="Times New Roman" w:cs="Times New Roman"/>
          <w:b/>
          <w:bCs/>
          <w:spacing w:val="-2"/>
          <w:sz w:val="36"/>
          <w:szCs w:val="36"/>
        </w:rPr>
        <w:t>ДОКТААЛ</w:t>
      </w:r>
    </w:p>
    <w:p w:rsidR="007F048C" w:rsidRPr="0000198F" w:rsidRDefault="007F048C" w:rsidP="007F048C">
      <w:pPr>
        <w:spacing w:before="147"/>
        <w:rPr>
          <w:rFonts w:ascii="Times New Roman" w:hAnsi="Times New Roman" w:cs="Times New Roman"/>
          <w:b/>
          <w:sz w:val="28"/>
          <w:szCs w:val="28"/>
        </w:rPr>
      </w:pPr>
    </w:p>
    <w:p w:rsidR="007F048C" w:rsidRPr="007F048C" w:rsidRDefault="007F048C" w:rsidP="007F048C">
      <w:pPr>
        <w:spacing w:after="0"/>
        <w:jc w:val="center"/>
        <w:rPr>
          <w:rFonts w:ascii="Times New Roman" w:hAnsi="Times New Roman" w:cs="Times New Roman"/>
          <w:sz w:val="28"/>
          <w:szCs w:val="28"/>
        </w:rPr>
      </w:pPr>
      <w:r>
        <w:rPr>
          <w:rFonts w:ascii="Times New Roman" w:hAnsi="Times New Roman" w:cs="Times New Roman"/>
          <w:sz w:val="28"/>
          <w:szCs w:val="28"/>
        </w:rPr>
        <w:t xml:space="preserve"> </w:t>
      </w:r>
    </w:p>
    <w:p w:rsidR="007F048C" w:rsidRPr="007F048C" w:rsidRDefault="007F048C" w:rsidP="007F048C">
      <w:pPr>
        <w:spacing w:after="0"/>
        <w:jc w:val="center"/>
        <w:rPr>
          <w:rFonts w:ascii="Times New Roman" w:hAnsi="Times New Roman" w:cs="Times New Roman"/>
          <w:sz w:val="28"/>
          <w:szCs w:val="28"/>
        </w:rPr>
      </w:pPr>
      <w:r w:rsidRPr="007F048C">
        <w:rPr>
          <w:rFonts w:ascii="Times New Roman" w:hAnsi="Times New Roman" w:cs="Times New Roman"/>
          <w:sz w:val="28"/>
          <w:szCs w:val="28"/>
        </w:rPr>
        <w:t>от «___» ________ 2026 г.</w:t>
      </w:r>
      <w:r>
        <w:rPr>
          <w:rFonts w:ascii="Times New Roman" w:hAnsi="Times New Roman" w:cs="Times New Roman"/>
          <w:sz w:val="28"/>
          <w:szCs w:val="28"/>
        </w:rPr>
        <w:t xml:space="preserve">                                                                         </w:t>
      </w:r>
      <w:r w:rsidRPr="007F048C">
        <w:rPr>
          <w:rFonts w:ascii="Times New Roman" w:hAnsi="Times New Roman" w:cs="Times New Roman"/>
          <w:sz w:val="28"/>
          <w:szCs w:val="28"/>
        </w:rPr>
        <w:t xml:space="preserve"> № ____</w:t>
      </w:r>
    </w:p>
    <w:p w:rsidR="007F048C" w:rsidRPr="007F048C" w:rsidRDefault="007F048C" w:rsidP="007F048C">
      <w:pPr>
        <w:spacing w:after="0"/>
        <w:jc w:val="center"/>
        <w:rPr>
          <w:rFonts w:ascii="Times New Roman" w:hAnsi="Times New Roman" w:cs="Times New Roman"/>
          <w:sz w:val="28"/>
          <w:szCs w:val="28"/>
        </w:rPr>
      </w:pPr>
      <w:r w:rsidRPr="007F048C">
        <w:rPr>
          <w:rFonts w:ascii="Times New Roman" w:hAnsi="Times New Roman" w:cs="Times New Roman"/>
          <w:sz w:val="28"/>
          <w:szCs w:val="28"/>
        </w:rPr>
        <w:t>г. Кызыл</w:t>
      </w:r>
    </w:p>
    <w:p w:rsidR="007F048C" w:rsidRPr="007F048C" w:rsidRDefault="007F048C" w:rsidP="007F048C">
      <w:pPr>
        <w:spacing w:after="0"/>
        <w:jc w:val="center"/>
        <w:rPr>
          <w:rFonts w:ascii="Times New Roman" w:hAnsi="Times New Roman" w:cs="Times New Roman"/>
          <w:sz w:val="28"/>
          <w:szCs w:val="28"/>
        </w:rPr>
      </w:pPr>
    </w:p>
    <w:p w:rsidR="007B5395" w:rsidRPr="007F048C" w:rsidRDefault="007F048C" w:rsidP="007B5395">
      <w:pPr>
        <w:spacing w:after="0" w:line="276" w:lineRule="auto"/>
        <w:jc w:val="center"/>
        <w:rPr>
          <w:rFonts w:ascii="Times New Roman" w:hAnsi="Times New Roman" w:cs="Times New Roman"/>
          <w:sz w:val="28"/>
          <w:szCs w:val="28"/>
        </w:rPr>
      </w:pPr>
      <w:r w:rsidRPr="007F048C">
        <w:rPr>
          <w:rFonts w:ascii="Times New Roman" w:hAnsi="Times New Roman" w:cs="Times New Roman"/>
          <w:sz w:val="28"/>
          <w:szCs w:val="28"/>
        </w:rPr>
        <w:t xml:space="preserve">О внесении изменений </w:t>
      </w:r>
      <w:r w:rsidR="001E7ED1">
        <w:rPr>
          <w:rFonts w:ascii="Times New Roman" w:hAnsi="Times New Roman" w:cs="Times New Roman"/>
          <w:sz w:val="28"/>
          <w:szCs w:val="28"/>
        </w:rPr>
        <w:t xml:space="preserve">в </w:t>
      </w:r>
      <w:r w:rsidR="007B5395">
        <w:rPr>
          <w:rFonts w:ascii="Times New Roman" w:hAnsi="Times New Roman" w:cs="Times New Roman"/>
          <w:sz w:val="28"/>
          <w:szCs w:val="28"/>
        </w:rPr>
        <w:t>государственную программу</w:t>
      </w:r>
    </w:p>
    <w:p w:rsidR="007B5395" w:rsidRPr="007F048C" w:rsidRDefault="007B5395" w:rsidP="007B5395">
      <w:pPr>
        <w:spacing w:after="0" w:line="276" w:lineRule="auto"/>
        <w:jc w:val="center"/>
        <w:rPr>
          <w:rFonts w:ascii="Times New Roman" w:hAnsi="Times New Roman" w:cs="Times New Roman"/>
          <w:sz w:val="28"/>
          <w:szCs w:val="28"/>
        </w:rPr>
      </w:pPr>
      <w:r w:rsidRPr="007F048C">
        <w:rPr>
          <w:rFonts w:ascii="Times New Roman" w:hAnsi="Times New Roman" w:cs="Times New Roman"/>
          <w:sz w:val="28"/>
          <w:szCs w:val="28"/>
        </w:rPr>
        <w:t>Республики Тыва "Развитие информационного общества</w:t>
      </w:r>
    </w:p>
    <w:p w:rsidR="007F048C" w:rsidRPr="007F048C" w:rsidRDefault="007B5395" w:rsidP="007F048C">
      <w:pPr>
        <w:spacing w:after="0" w:line="276" w:lineRule="auto"/>
        <w:jc w:val="center"/>
        <w:rPr>
          <w:rFonts w:ascii="Times New Roman" w:hAnsi="Times New Roman" w:cs="Times New Roman"/>
          <w:sz w:val="28"/>
          <w:szCs w:val="28"/>
        </w:rPr>
      </w:pPr>
      <w:proofErr w:type="gramStart"/>
      <w:r w:rsidRPr="007F048C">
        <w:rPr>
          <w:rFonts w:ascii="Times New Roman" w:hAnsi="Times New Roman" w:cs="Times New Roman"/>
          <w:sz w:val="28"/>
          <w:szCs w:val="28"/>
        </w:rPr>
        <w:t>и</w:t>
      </w:r>
      <w:proofErr w:type="gramEnd"/>
      <w:r w:rsidRPr="007F048C">
        <w:rPr>
          <w:rFonts w:ascii="Times New Roman" w:hAnsi="Times New Roman" w:cs="Times New Roman"/>
          <w:sz w:val="28"/>
          <w:szCs w:val="28"/>
        </w:rPr>
        <w:t xml:space="preserve"> средств массов</w:t>
      </w:r>
      <w:r>
        <w:rPr>
          <w:rFonts w:ascii="Times New Roman" w:hAnsi="Times New Roman" w:cs="Times New Roman"/>
          <w:sz w:val="28"/>
          <w:szCs w:val="28"/>
        </w:rPr>
        <w:t>ой информации в Республике Тыва</w:t>
      </w:r>
      <w:r w:rsidR="001E7ED1">
        <w:rPr>
          <w:rFonts w:ascii="Times New Roman" w:hAnsi="Times New Roman" w:cs="Times New Roman"/>
          <w:sz w:val="28"/>
          <w:szCs w:val="28"/>
        </w:rPr>
        <w:t>»</w:t>
      </w:r>
      <w:r>
        <w:rPr>
          <w:rFonts w:ascii="Times New Roman" w:hAnsi="Times New Roman" w:cs="Times New Roman"/>
          <w:sz w:val="28"/>
          <w:szCs w:val="28"/>
        </w:rPr>
        <w:t>, утвержденную</w:t>
      </w:r>
      <w:r w:rsidRPr="007F048C">
        <w:rPr>
          <w:rFonts w:ascii="Times New Roman" w:hAnsi="Times New Roman" w:cs="Times New Roman"/>
          <w:sz w:val="28"/>
          <w:szCs w:val="28"/>
        </w:rPr>
        <w:t xml:space="preserve"> </w:t>
      </w:r>
      <w:r w:rsidR="007F048C" w:rsidRPr="007F048C">
        <w:rPr>
          <w:rFonts w:ascii="Times New Roman" w:hAnsi="Times New Roman" w:cs="Times New Roman"/>
          <w:sz w:val="28"/>
          <w:szCs w:val="28"/>
        </w:rPr>
        <w:t>постановление</w:t>
      </w:r>
      <w:r>
        <w:rPr>
          <w:rFonts w:ascii="Times New Roman" w:hAnsi="Times New Roman" w:cs="Times New Roman"/>
          <w:sz w:val="28"/>
          <w:szCs w:val="28"/>
        </w:rPr>
        <w:t>м</w:t>
      </w:r>
      <w:r w:rsidR="007F048C" w:rsidRPr="007F048C">
        <w:rPr>
          <w:rFonts w:ascii="Times New Roman" w:hAnsi="Times New Roman" w:cs="Times New Roman"/>
          <w:sz w:val="28"/>
          <w:szCs w:val="28"/>
        </w:rPr>
        <w:t xml:space="preserve"> Правительства</w:t>
      </w:r>
      <w:r>
        <w:rPr>
          <w:rFonts w:ascii="Times New Roman" w:hAnsi="Times New Roman" w:cs="Times New Roman"/>
          <w:sz w:val="28"/>
          <w:szCs w:val="28"/>
        </w:rPr>
        <w:t xml:space="preserve"> </w:t>
      </w:r>
      <w:r w:rsidR="007F048C" w:rsidRPr="007F048C">
        <w:rPr>
          <w:rFonts w:ascii="Times New Roman" w:hAnsi="Times New Roman" w:cs="Times New Roman"/>
          <w:sz w:val="28"/>
          <w:szCs w:val="28"/>
        </w:rPr>
        <w:t xml:space="preserve">Республики Тыва от 09.11.2023 </w:t>
      </w:r>
      <w:r>
        <w:rPr>
          <w:rFonts w:ascii="Times New Roman" w:hAnsi="Times New Roman" w:cs="Times New Roman"/>
          <w:sz w:val="28"/>
          <w:szCs w:val="28"/>
        </w:rPr>
        <w:t xml:space="preserve">г. </w:t>
      </w:r>
      <w:r w:rsidR="007F048C" w:rsidRPr="007F048C">
        <w:rPr>
          <w:rFonts w:ascii="Times New Roman" w:hAnsi="Times New Roman" w:cs="Times New Roman"/>
          <w:sz w:val="28"/>
          <w:szCs w:val="28"/>
        </w:rPr>
        <w:t>№ 826</w:t>
      </w:r>
    </w:p>
    <w:p w:rsidR="007F048C" w:rsidRPr="007F048C" w:rsidRDefault="007F048C" w:rsidP="007F048C">
      <w:pPr>
        <w:spacing w:after="0" w:line="276" w:lineRule="auto"/>
        <w:rPr>
          <w:rFonts w:ascii="Times New Roman" w:hAnsi="Times New Roman" w:cs="Times New Roman"/>
          <w:sz w:val="28"/>
          <w:szCs w:val="28"/>
        </w:rPr>
      </w:pPr>
    </w:p>
    <w:p w:rsidR="00191CCD" w:rsidRPr="00191CCD" w:rsidRDefault="00191CCD" w:rsidP="00191CCD">
      <w:pPr>
        <w:spacing w:after="0" w:line="276" w:lineRule="auto"/>
        <w:ind w:firstLine="708"/>
        <w:jc w:val="both"/>
        <w:rPr>
          <w:rFonts w:ascii="Times New Roman" w:hAnsi="Times New Roman" w:cs="Times New Roman"/>
          <w:sz w:val="28"/>
          <w:szCs w:val="28"/>
        </w:rPr>
      </w:pPr>
    </w:p>
    <w:p w:rsidR="00191CCD" w:rsidRPr="00191CCD" w:rsidRDefault="00C37A63" w:rsidP="00191CCD">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В</w:t>
      </w:r>
      <w:r w:rsidR="00191CCD" w:rsidRPr="00191CCD">
        <w:rPr>
          <w:rFonts w:ascii="Times New Roman" w:hAnsi="Times New Roman" w:cs="Times New Roman"/>
          <w:sz w:val="28"/>
          <w:szCs w:val="28"/>
        </w:rPr>
        <w:t xml:space="preserve"> соответстви</w:t>
      </w:r>
      <w:r>
        <w:rPr>
          <w:rFonts w:ascii="Times New Roman" w:hAnsi="Times New Roman" w:cs="Times New Roman"/>
          <w:sz w:val="28"/>
          <w:szCs w:val="28"/>
        </w:rPr>
        <w:t>и</w:t>
      </w:r>
      <w:r w:rsidR="00191CCD" w:rsidRPr="00191CCD">
        <w:rPr>
          <w:rFonts w:ascii="Times New Roman" w:hAnsi="Times New Roman" w:cs="Times New Roman"/>
          <w:sz w:val="28"/>
          <w:szCs w:val="28"/>
        </w:rPr>
        <w:t xml:space="preserve"> с Федеральным законом от 26.12.2024</w:t>
      </w:r>
      <w:r w:rsidR="001A4979">
        <w:rPr>
          <w:rFonts w:ascii="Times New Roman" w:hAnsi="Times New Roman" w:cs="Times New Roman"/>
          <w:sz w:val="28"/>
          <w:szCs w:val="28"/>
        </w:rPr>
        <w:t xml:space="preserve"> г.</w:t>
      </w:r>
      <w:r w:rsidR="00191CCD" w:rsidRPr="00191CCD">
        <w:rPr>
          <w:rFonts w:ascii="Times New Roman" w:hAnsi="Times New Roman" w:cs="Times New Roman"/>
          <w:sz w:val="28"/>
          <w:szCs w:val="28"/>
        </w:rPr>
        <w:t xml:space="preserve"> № 488-ФЗ «О внесении изменений в Бюджетный кодекс Российской Федерации и статьи 12 и 15 Федерального закона </w:t>
      </w:r>
      <w:r w:rsidR="001A4979">
        <w:rPr>
          <w:rFonts w:ascii="Times New Roman" w:hAnsi="Times New Roman" w:cs="Times New Roman"/>
          <w:sz w:val="28"/>
          <w:szCs w:val="28"/>
        </w:rPr>
        <w:t>«</w:t>
      </w:r>
      <w:r w:rsidR="00191CCD" w:rsidRPr="00191CCD">
        <w:rPr>
          <w:rFonts w:ascii="Times New Roman" w:hAnsi="Times New Roman" w:cs="Times New Roman"/>
          <w:sz w:val="28"/>
          <w:szCs w:val="28"/>
        </w:rPr>
        <w:t>О внесении изменений в отдельные законодательные акты Российской Федерации, приостановлении действия отдельных положений законодательных актов Российской Федерации, признании утратившими силу отдельных положений законодательных актов</w:t>
      </w:r>
      <w:r w:rsidR="001A4979">
        <w:rPr>
          <w:rFonts w:ascii="Times New Roman" w:hAnsi="Times New Roman" w:cs="Times New Roman"/>
          <w:sz w:val="28"/>
          <w:szCs w:val="28"/>
        </w:rPr>
        <w:t xml:space="preserve"> </w:t>
      </w:r>
      <w:r w:rsidR="00191CCD" w:rsidRPr="00191CCD">
        <w:rPr>
          <w:rFonts w:ascii="Times New Roman" w:hAnsi="Times New Roman" w:cs="Times New Roman"/>
          <w:sz w:val="28"/>
          <w:szCs w:val="28"/>
        </w:rPr>
        <w:t>Российской Федерации и об установлении особенностей исполнения бюджетов бюджетной системы Р</w:t>
      </w:r>
      <w:r w:rsidR="00A7048F">
        <w:rPr>
          <w:rFonts w:ascii="Times New Roman" w:hAnsi="Times New Roman" w:cs="Times New Roman"/>
          <w:sz w:val="28"/>
          <w:szCs w:val="28"/>
        </w:rPr>
        <w:t>оссийской Федерации в 2025 году</w:t>
      </w:r>
      <w:r w:rsidR="00191CCD" w:rsidRPr="00191CCD">
        <w:rPr>
          <w:rFonts w:ascii="Times New Roman" w:hAnsi="Times New Roman" w:cs="Times New Roman"/>
          <w:sz w:val="28"/>
          <w:szCs w:val="28"/>
        </w:rPr>
        <w:t>», Федеральным законом от 28.12.2025</w:t>
      </w:r>
      <w:r w:rsidR="001A4979">
        <w:rPr>
          <w:rFonts w:ascii="Times New Roman" w:hAnsi="Times New Roman" w:cs="Times New Roman"/>
          <w:sz w:val="28"/>
          <w:szCs w:val="28"/>
        </w:rPr>
        <w:t xml:space="preserve"> г.</w:t>
      </w:r>
      <w:r w:rsidR="00191CCD" w:rsidRPr="00191CCD">
        <w:rPr>
          <w:rFonts w:ascii="Times New Roman" w:hAnsi="Times New Roman" w:cs="Times New Roman"/>
          <w:sz w:val="28"/>
          <w:szCs w:val="28"/>
        </w:rPr>
        <w:t xml:space="preserve"> № 502-ФЗ «О внесении изменений в Бюджетный кодекс Российской Федерации», постановлением Правительства Российской Федерации от 25.12.2025</w:t>
      </w:r>
      <w:r w:rsidR="001A4979">
        <w:rPr>
          <w:rFonts w:ascii="Times New Roman" w:hAnsi="Times New Roman" w:cs="Times New Roman"/>
          <w:sz w:val="28"/>
          <w:szCs w:val="28"/>
        </w:rPr>
        <w:t xml:space="preserve"> г.</w:t>
      </w:r>
      <w:r w:rsidR="00191CCD" w:rsidRPr="00191CCD">
        <w:rPr>
          <w:rFonts w:ascii="Times New Roman" w:hAnsi="Times New Roman" w:cs="Times New Roman"/>
          <w:sz w:val="28"/>
          <w:szCs w:val="28"/>
        </w:rPr>
        <w:t xml:space="preserve"> № 2144 «О внесении изменений в некоторые акты Правительства Российской </w:t>
      </w:r>
      <w:r w:rsidR="001A4979">
        <w:rPr>
          <w:rFonts w:ascii="Times New Roman" w:hAnsi="Times New Roman" w:cs="Times New Roman"/>
          <w:sz w:val="28"/>
          <w:szCs w:val="28"/>
        </w:rPr>
        <w:t xml:space="preserve">Федерации», </w:t>
      </w:r>
      <w:r w:rsidR="00191CCD" w:rsidRPr="00191CCD">
        <w:rPr>
          <w:rFonts w:ascii="Times New Roman" w:hAnsi="Times New Roman" w:cs="Times New Roman"/>
          <w:sz w:val="28"/>
          <w:szCs w:val="28"/>
        </w:rPr>
        <w:t>Правительство Республики Тыва постановляет:</w:t>
      </w:r>
    </w:p>
    <w:p w:rsidR="00191CCD" w:rsidRPr="00191CCD" w:rsidRDefault="00191CCD" w:rsidP="00191CCD">
      <w:pPr>
        <w:spacing w:after="0" w:line="276" w:lineRule="auto"/>
        <w:ind w:firstLine="708"/>
        <w:jc w:val="both"/>
        <w:rPr>
          <w:rFonts w:ascii="Times New Roman" w:hAnsi="Times New Roman" w:cs="Times New Roman"/>
          <w:sz w:val="28"/>
          <w:szCs w:val="28"/>
        </w:rPr>
      </w:pPr>
      <w:r w:rsidRPr="00191CCD">
        <w:rPr>
          <w:rFonts w:ascii="Times New Roman" w:hAnsi="Times New Roman" w:cs="Times New Roman"/>
          <w:sz w:val="28"/>
          <w:szCs w:val="28"/>
        </w:rPr>
        <w:t>1. Внести в постановление Правительства Республики Тыва от 09.11.2023</w:t>
      </w:r>
      <w:r w:rsidR="001A4979">
        <w:rPr>
          <w:rFonts w:ascii="Times New Roman" w:hAnsi="Times New Roman" w:cs="Times New Roman"/>
          <w:sz w:val="28"/>
          <w:szCs w:val="28"/>
        </w:rPr>
        <w:t xml:space="preserve"> г.</w:t>
      </w:r>
      <w:r w:rsidRPr="00191CCD">
        <w:rPr>
          <w:rFonts w:ascii="Times New Roman" w:hAnsi="Times New Roman" w:cs="Times New Roman"/>
          <w:sz w:val="28"/>
          <w:szCs w:val="28"/>
        </w:rPr>
        <w:t xml:space="preserve"> № 826 «Об утверждении государственной программы Республики Тыва </w:t>
      </w:r>
      <w:r w:rsidR="001A4979">
        <w:rPr>
          <w:rFonts w:ascii="Times New Roman" w:hAnsi="Times New Roman" w:cs="Times New Roman"/>
          <w:sz w:val="28"/>
          <w:szCs w:val="28"/>
        </w:rPr>
        <w:t>«</w:t>
      </w:r>
      <w:r w:rsidRPr="00191CCD">
        <w:rPr>
          <w:rFonts w:ascii="Times New Roman" w:hAnsi="Times New Roman" w:cs="Times New Roman"/>
          <w:sz w:val="28"/>
          <w:szCs w:val="28"/>
        </w:rPr>
        <w:t>Развитие информационного общества и средств массовой информации в Республике Тыва</w:t>
      </w:r>
      <w:r w:rsidR="001A4979">
        <w:rPr>
          <w:rFonts w:ascii="Times New Roman" w:hAnsi="Times New Roman" w:cs="Times New Roman"/>
          <w:sz w:val="28"/>
          <w:szCs w:val="28"/>
        </w:rPr>
        <w:t>»</w:t>
      </w:r>
      <w:r w:rsidRPr="00191CCD">
        <w:rPr>
          <w:rFonts w:ascii="Times New Roman" w:hAnsi="Times New Roman" w:cs="Times New Roman"/>
          <w:sz w:val="28"/>
          <w:szCs w:val="28"/>
        </w:rPr>
        <w:t xml:space="preserve"> следующие изменения:</w:t>
      </w:r>
    </w:p>
    <w:p w:rsidR="00FD5FAF" w:rsidRDefault="00191CCD" w:rsidP="00191CCD">
      <w:pPr>
        <w:spacing w:after="0" w:line="276" w:lineRule="auto"/>
        <w:ind w:firstLine="708"/>
        <w:jc w:val="both"/>
        <w:rPr>
          <w:rFonts w:ascii="Times New Roman" w:hAnsi="Times New Roman" w:cs="Times New Roman"/>
          <w:sz w:val="28"/>
          <w:szCs w:val="28"/>
        </w:rPr>
      </w:pPr>
      <w:r w:rsidRPr="00191CCD">
        <w:rPr>
          <w:rFonts w:ascii="Times New Roman" w:hAnsi="Times New Roman" w:cs="Times New Roman"/>
          <w:sz w:val="28"/>
          <w:szCs w:val="28"/>
        </w:rPr>
        <w:t xml:space="preserve">1.1. Приложение № 3 «Ресурсное обеспечение и прогнозная оценка расходов федерального бюджета, республиканского бюджета Республики Тыва, внебюджетных средств на реализацию целей государственной </w:t>
      </w:r>
      <w:r w:rsidRPr="00191CCD">
        <w:rPr>
          <w:rFonts w:ascii="Times New Roman" w:hAnsi="Times New Roman" w:cs="Times New Roman"/>
          <w:sz w:val="28"/>
          <w:szCs w:val="28"/>
        </w:rPr>
        <w:lastRenderedPageBreak/>
        <w:t xml:space="preserve">программы Республики Тыва </w:t>
      </w:r>
      <w:r w:rsidR="001A4979">
        <w:rPr>
          <w:rFonts w:ascii="Times New Roman" w:hAnsi="Times New Roman" w:cs="Times New Roman"/>
          <w:sz w:val="28"/>
          <w:szCs w:val="28"/>
        </w:rPr>
        <w:t>«</w:t>
      </w:r>
      <w:r w:rsidRPr="00191CCD">
        <w:rPr>
          <w:rFonts w:ascii="Times New Roman" w:hAnsi="Times New Roman" w:cs="Times New Roman"/>
          <w:sz w:val="28"/>
          <w:szCs w:val="28"/>
        </w:rPr>
        <w:t xml:space="preserve">Развитие информационного общества и средств массовой информации </w:t>
      </w:r>
      <w:r w:rsidR="001A4979">
        <w:rPr>
          <w:rFonts w:ascii="Times New Roman" w:hAnsi="Times New Roman" w:cs="Times New Roman"/>
          <w:sz w:val="28"/>
          <w:szCs w:val="28"/>
        </w:rPr>
        <w:t>в Республике Тыва</w:t>
      </w:r>
      <w:r w:rsidRPr="00191CCD">
        <w:rPr>
          <w:rFonts w:ascii="Times New Roman" w:hAnsi="Times New Roman" w:cs="Times New Roman"/>
          <w:sz w:val="28"/>
          <w:szCs w:val="28"/>
        </w:rPr>
        <w:t>» дополнить примечанием следующего содержания:</w:t>
      </w:r>
      <w:r w:rsidR="001A4979">
        <w:rPr>
          <w:rFonts w:ascii="Times New Roman" w:hAnsi="Times New Roman" w:cs="Times New Roman"/>
          <w:sz w:val="28"/>
          <w:szCs w:val="28"/>
        </w:rPr>
        <w:t xml:space="preserve"> </w:t>
      </w:r>
    </w:p>
    <w:p w:rsidR="00191CCD" w:rsidRPr="00191CCD" w:rsidRDefault="00FD5FAF" w:rsidP="00191CCD">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191CCD" w:rsidRPr="00191CCD">
        <w:rPr>
          <w:rFonts w:ascii="Times New Roman" w:hAnsi="Times New Roman" w:cs="Times New Roman"/>
          <w:sz w:val="28"/>
          <w:szCs w:val="28"/>
        </w:rPr>
        <w:t>«Примечание. Предоставление субсидий, предус</w:t>
      </w:r>
      <w:r w:rsidR="001A4979">
        <w:rPr>
          <w:rFonts w:ascii="Times New Roman" w:hAnsi="Times New Roman" w:cs="Times New Roman"/>
          <w:sz w:val="28"/>
          <w:szCs w:val="28"/>
        </w:rPr>
        <w:t xml:space="preserve">мотренных настоящей программой, </w:t>
      </w:r>
      <w:r w:rsidR="00191CCD" w:rsidRPr="00191CCD">
        <w:rPr>
          <w:rFonts w:ascii="Times New Roman" w:hAnsi="Times New Roman" w:cs="Times New Roman"/>
          <w:sz w:val="28"/>
          <w:szCs w:val="28"/>
        </w:rPr>
        <w:t>осуществляется с учетом особенностей, установленных статьей 78.3 Бюджетного кодекса Российской Федерации, в том числе:</w:t>
      </w:r>
    </w:p>
    <w:p w:rsidR="00191CCD" w:rsidRPr="00191CCD" w:rsidRDefault="00191CCD" w:rsidP="00191CCD">
      <w:pPr>
        <w:spacing w:after="0" w:line="276" w:lineRule="auto"/>
        <w:ind w:firstLine="708"/>
        <w:jc w:val="both"/>
        <w:rPr>
          <w:rFonts w:ascii="Times New Roman" w:hAnsi="Times New Roman" w:cs="Times New Roman"/>
          <w:sz w:val="28"/>
          <w:szCs w:val="28"/>
        </w:rPr>
      </w:pPr>
      <w:r w:rsidRPr="00191CCD">
        <w:rPr>
          <w:rFonts w:ascii="Times New Roman" w:hAnsi="Times New Roman" w:cs="Times New Roman"/>
          <w:sz w:val="28"/>
          <w:szCs w:val="28"/>
        </w:rPr>
        <w:t>– в правила предоставления субсидий, предоставление которых не осуществляется единовременно при условии достижения результатов предоставления субсидии, включается информация о последовательном достижении результатов предоставления субсидии (иных показателей) и порядок предоставления этой информации;</w:t>
      </w:r>
    </w:p>
    <w:p w:rsidR="00191CCD" w:rsidRPr="00191CCD" w:rsidRDefault="00191CCD" w:rsidP="00191CCD">
      <w:pPr>
        <w:spacing w:after="0" w:line="276" w:lineRule="auto"/>
        <w:ind w:firstLine="708"/>
        <w:jc w:val="both"/>
        <w:rPr>
          <w:rFonts w:ascii="Times New Roman" w:hAnsi="Times New Roman" w:cs="Times New Roman"/>
          <w:sz w:val="28"/>
          <w:szCs w:val="28"/>
        </w:rPr>
      </w:pPr>
      <w:r w:rsidRPr="00191CCD">
        <w:rPr>
          <w:rFonts w:ascii="Times New Roman" w:hAnsi="Times New Roman" w:cs="Times New Roman"/>
          <w:sz w:val="28"/>
          <w:szCs w:val="28"/>
        </w:rPr>
        <w:t>– в случае, если для достижения результатов предоставления субсидий предусмотрено проведение отбора иных юридических или физических лиц, индивидуальных предпринимателей для последую</w:t>
      </w:r>
      <w:r w:rsidR="001A4979">
        <w:rPr>
          <w:rFonts w:ascii="Times New Roman" w:hAnsi="Times New Roman" w:cs="Times New Roman"/>
          <w:sz w:val="28"/>
          <w:szCs w:val="28"/>
        </w:rPr>
        <w:t xml:space="preserve">щего предоставления им средств, </w:t>
      </w:r>
      <w:r w:rsidRPr="00191CCD">
        <w:rPr>
          <w:rFonts w:ascii="Times New Roman" w:hAnsi="Times New Roman" w:cs="Times New Roman"/>
          <w:sz w:val="28"/>
          <w:szCs w:val="28"/>
        </w:rPr>
        <w:t>источником финансового обеспечения которых являются предусмотренные настоящей программой субсидии, проведение отбора таких получателей средств осуществляется в порядке, установленном в соответствии с пунктом 4 статьи 78.5 Бюджетного кодекса Российской Федерации.».</w:t>
      </w:r>
    </w:p>
    <w:p w:rsidR="00191CCD" w:rsidRPr="00191CCD" w:rsidRDefault="00191CCD" w:rsidP="00191CCD">
      <w:pPr>
        <w:spacing w:after="0" w:line="276" w:lineRule="auto"/>
        <w:ind w:firstLine="708"/>
        <w:jc w:val="both"/>
        <w:rPr>
          <w:rFonts w:ascii="Times New Roman" w:hAnsi="Times New Roman" w:cs="Times New Roman"/>
          <w:sz w:val="28"/>
          <w:szCs w:val="28"/>
        </w:rPr>
      </w:pPr>
      <w:r w:rsidRPr="00191CCD">
        <w:rPr>
          <w:rFonts w:ascii="Times New Roman" w:hAnsi="Times New Roman" w:cs="Times New Roman"/>
          <w:sz w:val="28"/>
          <w:szCs w:val="28"/>
        </w:rPr>
        <w:t xml:space="preserve">1.2. </w:t>
      </w:r>
      <w:r w:rsidR="00C80C3B">
        <w:rPr>
          <w:rFonts w:ascii="Times New Roman" w:hAnsi="Times New Roman" w:cs="Times New Roman"/>
          <w:sz w:val="28"/>
          <w:szCs w:val="28"/>
        </w:rPr>
        <w:t xml:space="preserve">Приложение № 6 </w:t>
      </w:r>
      <w:r w:rsidR="00AB7D13">
        <w:rPr>
          <w:rFonts w:ascii="Times New Roman" w:hAnsi="Times New Roman" w:cs="Times New Roman"/>
          <w:sz w:val="28"/>
          <w:szCs w:val="28"/>
        </w:rPr>
        <w:t>Положения «Порядок</w:t>
      </w:r>
      <w:r w:rsidRPr="00191CCD">
        <w:rPr>
          <w:rFonts w:ascii="Times New Roman" w:hAnsi="Times New Roman" w:cs="Times New Roman"/>
          <w:sz w:val="28"/>
          <w:szCs w:val="28"/>
        </w:rPr>
        <w:t xml:space="preserve"> предоставления и распределения субсидий местным бюджетам из республиканского бюджета Республики Тыва на оплату услуг по обеспечению доступа к сети «Интернет» социально значимых объектов, подключенных к широкополосному доступу к сети «Интернет» в рамках национальной программы </w:t>
      </w:r>
      <w:r w:rsidRPr="00B27719">
        <w:rPr>
          <w:rFonts w:ascii="Times New Roman" w:hAnsi="Times New Roman" w:cs="Times New Roman"/>
          <w:sz w:val="28"/>
          <w:szCs w:val="28"/>
        </w:rPr>
        <w:t>«Цифровая э</w:t>
      </w:r>
      <w:r w:rsidR="00AB7D13">
        <w:rPr>
          <w:rFonts w:ascii="Times New Roman" w:hAnsi="Times New Roman" w:cs="Times New Roman"/>
          <w:sz w:val="28"/>
          <w:szCs w:val="28"/>
        </w:rPr>
        <w:t>кономика Российской Федерации»»</w:t>
      </w:r>
      <w:r w:rsidRPr="00B27719">
        <w:rPr>
          <w:rFonts w:ascii="Times New Roman" w:hAnsi="Times New Roman" w:cs="Times New Roman"/>
          <w:sz w:val="28"/>
          <w:szCs w:val="28"/>
        </w:rPr>
        <w:t>,</w:t>
      </w:r>
      <w:r w:rsidRPr="00191CCD">
        <w:rPr>
          <w:rFonts w:ascii="Times New Roman" w:hAnsi="Times New Roman" w:cs="Times New Roman"/>
          <w:sz w:val="28"/>
          <w:szCs w:val="28"/>
        </w:rPr>
        <w:t xml:space="preserve"> дополнить пунктом 2.3.1 следующего содержания:</w:t>
      </w:r>
    </w:p>
    <w:p w:rsidR="00191CCD" w:rsidRPr="00191CCD" w:rsidRDefault="00191CCD" w:rsidP="00191CCD">
      <w:pPr>
        <w:spacing w:after="0" w:line="276" w:lineRule="auto"/>
        <w:ind w:firstLine="708"/>
        <w:jc w:val="both"/>
        <w:rPr>
          <w:rFonts w:ascii="Times New Roman" w:hAnsi="Times New Roman" w:cs="Times New Roman"/>
          <w:sz w:val="28"/>
          <w:szCs w:val="28"/>
        </w:rPr>
      </w:pPr>
      <w:r w:rsidRPr="009F4FC3">
        <w:rPr>
          <w:rFonts w:ascii="Times New Roman" w:hAnsi="Times New Roman" w:cs="Times New Roman"/>
          <w:sz w:val="28"/>
          <w:szCs w:val="28"/>
        </w:rPr>
        <w:t>«2.3.1. В соглашении о предоставлении субсидии в обязательном порядке предусматривается условие о согласовании новых условий соглашения или о расторжении соглашения при недостижении согласия по новым условиям, в случае уменьшения главному распорядителю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w:t>
      </w:r>
    </w:p>
    <w:p w:rsidR="00191CCD" w:rsidRPr="00191CCD" w:rsidRDefault="00191CCD" w:rsidP="00191CCD">
      <w:pPr>
        <w:spacing w:after="0" w:line="276" w:lineRule="auto"/>
        <w:ind w:firstLine="708"/>
        <w:jc w:val="both"/>
        <w:rPr>
          <w:rFonts w:ascii="Times New Roman" w:hAnsi="Times New Roman" w:cs="Times New Roman"/>
          <w:sz w:val="28"/>
          <w:szCs w:val="28"/>
        </w:rPr>
      </w:pPr>
      <w:r w:rsidRPr="00191CCD">
        <w:rPr>
          <w:rFonts w:ascii="Times New Roman" w:hAnsi="Times New Roman" w:cs="Times New Roman"/>
          <w:sz w:val="28"/>
          <w:szCs w:val="28"/>
        </w:rPr>
        <w:t xml:space="preserve">1.3. </w:t>
      </w:r>
      <w:r w:rsidR="00C867B3" w:rsidRPr="009F4FC3">
        <w:rPr>
          <w:rFonts w:ascii="Times New Roman" w:hAnsi="Times New Roman" w:cs="Times New Roman"/>
          <w:sz w:val="28"/>
          <w:szCs w:val="28"/>
        </w:rPr>
        <w:t>Приложение № 7</w:t>
      </w:r>
      <w:r w:rsidR="00727E1F">
        <w:rPr>
          <w:rFonts w:ascii="Times New Roman" w:hAnsi="Times New Roman" w:cs="Times New Roman"/>
          <w:sz w:val="28"/>
          <w:szCs w:val="28"/>
        </w:rPr>
        <w:t xml:space="preserve"> Положения</w:t>
      </w:r>
      <w:r w:rsidR="00C867B3">
        <w:rPr>
          <w:rFonts w:ascii="Times New Roman" w:hAnsi="Times New Roman" w:cs="Times New Roman"/>
          <w:sz w:val="28"/>
          <w:szCs w:val="28"/>
        </w:rPr>
        <w:t xml:space="preserve"> «</w:t>
      </w:r>
      <w:r w:rsidRPr="00191CCD">
        <w:rPr>
          <w:rFonts w:ascii="Times New Roman" w:hAnsi="Times New Roman" w:cs="Times New Roman"/>
          <w:sz w:val="28"/>
          <w:szCs w:val="28"/>
        </w:rPr>
        <w:t xml:space="preserve">Порядок предоставления субсидии из республиканского бюджета Республики Тыва юридическим лицам, осуществляющим деятельность в сфере инфокоммуникационных технологий, для обеспечения эксплуатации и функционирования межведомственных государственных информационных систем, оператором которых является Министерство цифрового развития Республики </w:t>
      </w:r>
      <w:r w:rsidRPr="009F4FC3">
        <w:rPr>
          <w:rFonts w:ascii="Times New Roman" w:hAnsi="Times New Roman" w:cs="Times New Roman"/>
          <w:sz w:val="28"/>
          <w:szCs w:val="28"/>
        </w:rPr>
        <w:t>Тыва</w:t>
      </w:r>
      <w:r w:rsidR="00C867B3">
        <w:rPr>
          <w:rFonts w:ascii="Times New Roman" w:hAnsi="Times New Roman" w:cs="Times New Roman"/>
          <w:sz w:val="28"/>
          <w:szCs w:val="28"/>
        </w:rPr>
        <w:t>»</w:t>
      </w:r>
      <w:r w:rsidRPr="009F4FC3">
        <w:rPr>
          <w:rFonts w:ascii="Times New Roman" w:hAnsi="Times New Roman" w:cs="Times New Roman"/>
          <w:sz w:val="28"/>
          <w:szCs w:val="28"/>
        </w:rPr>
        <w:t xml:space="preserve">, изложить в редакции согласно </w:t>
      </w:r>
      <w:r w:rsidR="001A4979" w:rsidRPr="009F4FC3">
        <w:rPr>
          <w:rFonts w:ascii="Times New Roman" w:hAnsi="Times New Roman" w:cs="Times New Roman"/>
          <w:sz w:val="28"/>
          <w:szCs w:val="28"/>
        </w:rPr>
        <w:t>приложению,</w:t>
      </w:r>
      <w:r w:rsidRPr="009F4FC3">
        <w:rPr>
          <w:rFonts w:ascii="Times New Roman" w:hAnsi="Times New Roman" w:cs="Times New Roman"/>
          <w:sz w:val="28"/>
          <w:szCs w:val="28"/>
        </w:rPr>
        <w:t xml:space="preserve"> к настоящему постановлению.</w:t>
      </w:r>
    </w:p>
    <w:p w:rsidR="001A4979" w:rsidRPr="00001864" w:rsidRDefault="001A4979" w:rsidP="001A4979">
      <w:pPr>
        <w:tabs>
          <w:tab w:val="left" w:pos="1132"/>
        </w:tabs>
        <w:spacing w:after="0" w:line="240" w:lineRule="auto"/>
        <w:ind w:firstLine="567"/>
        <w:jc w:val="both"/>
        <w:rPr>
          <w:rFonts w:ascii="Times New Roman" w:hAnsi="Times New Roman" w:cs="Times New Roman"/>
          <w:sz w:val="28"/>
          <w:szCs w:val="28"/>
        </w:rPr>
      </w:pPr>
      <w:r w:rsidRPr="00001864">
        <w:rPr>
          <w:rFonts w:ascii="Times New Roman" w:hAnsi="Times New Roman" w:cs="Times New Roman"/>
          <w:sz w:val="28"/>
          <w:szCs w:val="28"/>
        </w:rPr>
        <w:lastRenderedPageBreak/>
        <w:t>2. Настоящее постановление вступает в силу со дня его официального опубликования.</w:t>
      </w:r>
    </w:p>
    <w:p w:rsidR="001A4979" w:rsidRPr="00001864" w:rsidRDefault="001A4979" w:rsidP="001A4979">
      <w:pPr>
        <w:tabs>
          <w:tab w:val="left" w:pos="1132"/>
        </w:tabs>
        <w:spacing w:after="0" w:line="240" w:lineRule="auto"/>
        <w:ind w:firstLine="567"/>
        <w:jc w:val="both"/>
        <w:rPr>
          <w:rFonts w:ascii="Times New Roman" w:hAnsi="Times New Roman" w:cs="Times New Roman"/>
          <w:sz w:val="28"/>
          <w:szCs w:val="28"/>
        </w:rPr>
      </w:pPr>
      <w:r w:rsidRPr="00001864">
        <w:rPr>
          <w:rFonts w:ascii="Times New Roman" w:hAnsi="Times New Roman" w:cs="Times New Roman"/>
          <w:sz w:val="28"/>
          <w:szCs w:val="28"/>
        </w:rPr>
        <w:t>3. Разместить настоящее постановление на Официальном интернет-портале правовой информации (www.pravo.gov.ru) и официальном сайте Правительства Республики Тыва в информационно-телекоммуникационной сети «Интернет».</w:t>
      </w:r>
    </w:p>
    <w:p w:rsidR="001A4979" w:rsidRPr="00001864" w:rsidRDefault="001A4979" w:rsidP="001A4979">
      <w:pPr>
        <w:tabs>
          <w:tab w:val="left" w:pos="1132"/>
        </w:tabs>
        <w:spacing w:after="0" w:line="240" w:lineRule="auto"/>
        <w:ind w:firstLine="567"/>
        <w:jc w:val="both"/>
        <w:rPr>
          <w:rFonts w:ascii="Times New Roman" w:hAnsi="Times New Roman" w:cs="Times New Roman"/>
          <w:sz w:val="28"/>
          <w:szCs w:val="28"/>
        </w:rPr>
      </w:pPr>
      <w:r w:rsidRPr="00001864">
        <w:rPr>
          <w:rFonts w:ascii="Times New Roman" w:hAnsi="Times New Roman" w:cs="Times New Roman"/>
          <w:sz w:val="28"/>
          <w:szCs w:val="28"/>
        </w:rPr>
        <w:t>4. Контроль за исполнением настоящего постановления возложить на Министерство цифрового развития Республики Тыва.</w:t>
      </w:r>
    </w:p>
    <w:p w:rsidR="00191CCD" w:rsidRPr="00191CCD" w:rsidRDefault="00191CCD" w:rsidP="00191CCD">
      <w:pPr>
        <w:spacing w:after="0" w:line="276" w:lineRule="auto"/>
        <w:ind w:firstLine="708"/>
        <w:jc w:val="both"/>
        <w:rPr>
          <w:rFonts w:ascii="Times New Roman" w:hAnsi="Times New Roman" w:cs="Times New Roman"/>
          <w:sz w:val="28"/>
          <w:szCs w:val="28"/>
        </w:rPr>
      </w:pPr>
    </w:p>
    <w:p w:rsidR="007F048C" w:rsidRDefault="007F048C" w:rsidP="007F048C">
      <w:pPr>
        <w:spacing w:after="0" w:line="276" w:lineRule="auto"/>
        <w:rPr>
          <w:rFonts w:ascii="Times New Roman" w:hAnsi="Times New Roman" w:cs="Times New Roman"/>
          <w:sz w:val="28"/>
          <w:szCs w:val="28"/>
        </w:rPr>
      </w:pPr>
    </w:p>
    <w:p w:rsidR="007F048C" w:rsidRPr="007F048C" w:rsidRDefault="007F048C" w:rsidP="007F048C">
      <w:pPr>
        <w:spacing w:after="0" w:line="276" w:lineRule="auto"/>
        <w:rPr>
          <w:rFonts w:ascii="Times New Roman" w:hAnsi="Times New Roman" w:cs="Times New Roman"/>
          <w:sz w:val="28"/>
          <w:szCs w:val="28"/>
        </w:rPr>
      </w:pPr>
    </w:p>
    <w:p w:rsidR="000A356D" w:rsidRDefault="007F048C" w:rsidP="007F048C">
      <w:pPr>
        <w:spacing w:after="0" w:line="276" w:lineRule="auto"/>
        <w:rPr>
          <w:rFonts w:ascii="Times New Roman" w:hAnsi="Times New Roman" w:cs="Times New Roman"/>
          <w:sz w:val="28"/>
          <w:szCs w:val="28"/>
        </w:rPr>
      </w:pPr>
      <w:r w:rsidRPr="007F048C">
        <w:rPr>
          <w:rFonts w:ascii="Times New Roman" w:hAnsi="Times New Roman" w:cs="Times New Roman"/>
          <w:sz w:val="28"/>
          <w:szCs w:val="28"/>
        </w:rPr>
        <w:t>Глава Республики Тыва</w:t>
      </w:r>
      <w:r>
        <w:rPr>
          <w:rFonts w:ascii="Times New Roman" w:hAnsi="Times New Roman" w:cs="Times New Roman"/>
          <w:sz w:val="28"/>
          <w:szCs w:val="28"/>
        </w:rPr>
        <w:t xml:space="preserve">                                </w:t>
      </w:r>
      <w:r w:rsidR="00C37A63">
        <w:rPr>
          <w:rFonts w:ascii="Times New Roman" w:hAnsi="Times New Roman" w:cs="Times New Roman"/>
          <w:sz w:val="28"/>
          <w:szCs w:val="28"/>
        </w:rPr>
        <w:t xml:space="preserve">      </w:t>
      </w:r>
      <w:r>
        <w:rPr>
          <w:rFonts w:ascii="Times New Roman" w:hAnsi="Times New Roman" w:cs="Times New Roman"/>
          <w:sz w:val="28"/>
          <w:szCs w:val="28"/>
        </w:rPr>
        <w:t xml:space="preserve">                               </w:t>
      </w:r>
      <w:r w:rsidR="00391E24">
        <w:rPr>
          <w:rFonts w:ascii="Times New Roman" w:hAnsi="Times New Roman" w:cs="Times New Roman"/>
          <w:sz w:val="28"/>
          <w:szCs w:val="28"/>
        </w:rPr>
        <w:t>В. Ховалыг</w:t>
      </w:r>
    </w:p>
    <w:p w:rsidR="000A356D" w:rsidRPr="000A356D" w:rsidRDefault="000A356D" w:rsidP="000A356D">
      <w:pPr>
        <w:rPr>
          <w:rFonts w:ascii="Times New Roman" w:hAnsi="Times New Roman" w:cs="Times New Roman"/>
          <w:sz w:val="28"/>
          <w:szCs w:val="28"/>
        </w:rPr>
      </w:pPr>
    </w:p>
    <w:p w:rsidR="000A356D" w:rsidRPr="000A356D" w:rsidRDefault="000A356D" w:rsidP="000A356D">
      <w:pPr>
        <w:rPr>
          <w:rFonts w:ascii="Times New Roman" w:hAnsi="Times New Roman" w:cs="Times New Roman"/>
          <w:sz w:val="28"/>
          <w:szCs w:val="28"/>
        </w:rPr>
      </w:pPr>
    </w:p>
    <w:p w:rsidR="000A356D" w:rsidRPr="000A356D" w:rsidRDefault="000A356D" w:rsidP="000A356D">
      <w:pPr>
        <w:rPr>
          <w:rFonts w:ascii="Times New Roman" w:hAnsi="Times New Roman" w:cs="Times New Roman"/>
          <w:sz w:val="28"/>
          <w:szCs w:val="28"/>
        </w:rPr>
      </w:pPr>
    </w:p>
    <w:p w:rsidR="000A356D" w:rsidRPr="000A356D" w:rsidRDefault="000A356D" w:rsidP="000A356D">
      <w:pPr>
        <w:rPr>
          <w:rFonts w:ascii="Times New Roman" w:hAnsi="Times New Roman" w:cs="Times New Roman"/>
          <w:sz w:val="28"/>
          <w:szCs w:val="28"/>
        </w:rPr>
      </w:pPr>
    </w:p>
    <w:p w:rsidR="000A356D" w:rsidRPr="000A356D" w:rsidRDefault="000A356D" w:rsidP="000A356D">
      <w:pPr>
        <w:rPr>
          <w:rFonts w:ascii="Times New Roman" w:hAnsi="Times New Roman" w:cs="Times New Roman"/>
          <w:sz w:val="28"/>
          <w:szCs w:val="28"/>
        </w:rPr>
      </w:pPr>
    </w:p>
    <w:p w:rsidR="000A356D" w:rsidRDefault="000A356D" w:rsidP="000A356D">
      <w:pPr>
        <w:rPr>
          <w:rFonts w:ascii="Times New Roman" w:hAnsi="Times New Roman" w:cs="Times New Roman"/>
          <w:sz w:val="28"/>
          <w:szCs w:val="28"/>
        </w:rPr>
      </w:pPr>
    </w:p>
    <w:p w:rsidR="00355A0F" w:rsidRDefault="00355A0F" w:rsidP="000A356D">
      <w:pPr>
        <w:rPr>
          <w:rFonts w:ascii="Times New Roman" w:hAnsi="Times New Roman" w:cs="Times New Roman"/>
          <w:sz w:val="28"/>
          <w:szCs w:val="28"/>
        </w:rPr>
      </w:pPr>
    </w:p>
    <w:p w:rsidR="000A356D" w:rsidRDefault="000A356D" w:rsidP="000A356D">
      <w:pPr>
        <w:rPr>
          <w:rFonts w:ascii="Times New Roman" w:hAnsi="Times New Roman" w:cs="Times New Roman"/>
          <w:sz w:val="28"/>
          <w:szCs w:val="28"/>
        </w:rPr>
      </w:pPr>
    </w:p>
    <w:p w:rsidR="000A356D" w:rsidRDefault="000A356D" w:rsidP="000A356D">
      <w:pPr>
        <w:rPr>
          <w:rFonts w:ascii="Times New Roman" w:hAnsi="Times New Roman" w:cs="Times New Roman"/>
          <w:sz w:val="28"/>
          <w:szCs w:val="28"/>
        </w:rPr>
      </w:pPr>
    </w:p>
    <w:p w:rsidR="000A356D" w:rsidRDefault="000A356D" w:rsidP="000A356D">
      <w:pPr>
        <w:rPr>
          <w:rFonts w:ascii="Times New Roman" w:hAnsi="Times New Roman" w:cs="Times New Roman"/>
          <w:sz w:val="28"/>
          <w:szCs w:val="28"/>
        </w:rPr>
      </w:pPr>
    </w:p>
    <w:p w:rsidR="000A356D" w:rsidRDefault="000A356D" w:rsidP="000A356D">
      <w:pPr>
        <w:rPr>
          <w:rFonts w:ascii="Times New Roman" w:hAnsi="Times New Roman" w:cs="Times New Roman"/>
          <w:sz w:val="28"/>
          <w:szCs w:val="28"/>
        </w:rPr>
      </w:pPr>
    </w:p>
    <w:p w:rsidR="000A356D" w:rsidRDefault="000A356D" w:rsidP="000A356D">
      <w:pPr>
        <w:rPr>
          <w:rFonts w:ascii="Times New Roman" w:hAnsi="Times New Roman" w:cs="Times New Roman"/>
          <w:sz w:val="28"/>
          <w:szCs w:val="28"/>
        </w:rPr>
      </w:pPr>
    </w:p>
    <w:p w:rsidR="000A356D" w:rsidRDefault="000A356D" w:rsidP="000A356D">
      <w:pPr>
        <w:rPr>
          <w:rFonts w:ascii="Times New Roman" w:hAnsi="Times New Roman" w:cs="Times New Roman"/>
          <w:sz w:val="28"/>
          <w:szCs w:val="28"/>
        </w:rPr>
      </w:pPr>
    </w:p>
    <w:p w:rsidR="000A356D" w:rsidRDefault="000A356D" w:rsidP="000A356D">
      <w:pPr>
        <w:rPr>
          <w:rFonts w:ascii="Times New Roman" w:hAnsi="Times New Roman" w:cs="Times New Roman"/>
          <w:sz w:val="28"/>
          <w:szCs w:val="28"/>
        </w:rPr>
      </w:pPr>
    </w:p>
    <w:p w:rsidR="009455C3" w:rsidRDefault="009455C3" w:rsidP="000A356D">
      <w:pPr>
        <w:rPr>
          <w:rFonts w:ascii="Times New Roman" w:hAnsi="Times New Roman" w:cs="Times New Roman"/>
          <w:sz w:val="28"/>
          <w:szCs w:val="28"/>
        </w:rPr>
      </w:pPr>
    </w:p>
    <w:p w:rsidR="00C65C98" w:rsidRDefault="00C65C98" w:rsidP="000A356D">
      <w:pPr>
        <w:rPr>
          <w:rFonts w:ascii="Times New Roman" w:hAnsi="Times New Roman" w:cs="Times New Roman"/>
          <w:sz w:val="28"/>
          <w:szCs w:val="28"/>
        </w:rPr>
      </w:pPr>
    </w:p>
    <w:p w:rsidR="00C65C98" w:rsidRDefault="00C65C98" w:rsidP="000A356D">
      <w:pPr>
        <w:rPr>
          <w:rFonts w:ascii="Times New Roman" w:hAnsi="Times New Roman" w:cs="Times New Roman"/>
          <w:sz w:val="28"/>
          <w:szCs w:val="28"/>
        </w:rPr>
      </w:pPr>
    </w:p>
    <w:p w:rsidR="009455C3" w:rsidRDefault="009455C3" w:rsidP="000A356D">
      <w:pPr>
        <w:rPr>
          <w:rFonts w:ascii="Times New Roman" w:hAnsi="Times New Roman" w:cs="Times New Roman"/>
          <w:sz w:val="28"/>
          <w:szCs w:val="28"/>
        </w:rPr>
      </w:pPr>
    </w:p>
    <w:p w:rsidR="000A356D" w:rsidRDefault="000A356D" w:rsidP="000A356D">
      <w:pPr>
        <w:rPr>
          <w:rFonts w:ascii="Times New Roman" w:hAnsi="Times New Roman" w:cs="Times New Roman"/>
          <w:sz w:val="28"/>
          <w:szCs w:val="28"/>
        </w:rPr>
      </w:pPr>
    </w:p>
    <w:p w:rsidR="000A356D" w:rsidRDefault="000A356D" w:rsidP="000A356D">
      <w:pPr>
        <w:rPr>
          <w:rFonts w:ascii="Times New Roman" w:hAnsi="Times New Roman" w:cs="Times New Roman"/>
          <w:sz w:val="28"/>
          <w:szCs w:val="28"/>
        </w:rPr>
      </w:pPr>
    </w:p>
    <w:p w:rsidR="000A356D" w:rsidRDefault="000A356D" w:rsidP="000A356D">
      <w:pPr>
        <w:rPr>
          <w:rFonts w:ascii="Times New Roman" w:hAnsi="Times New Roman" w:cs="Times New Roman"/>
          <w:sz w:val="28"/>
          <w:szCs w:val="28"/>
        </w:rPr>
      </w:pPr>
    </w:p>
    <w:p w:rsidR="00CA6F07" w:rsidRPr="00CA6F07" w:rsidRDefault="000A356D" w:rsidP="000A356D">
      <w:pPr>
        <w:spacing w:after="0" w:line="276" w:lineRule="auto"/>
        <w:jc w:val="right"/>
        <w:rPr>
          <w:rFonts w:ascii="Times New Roman" w:hAnsi="Times New Roman" w:cs="Times New Roman"/>
          <w:sz w:val="28"/>
          <w:szCs w:val="28"/>
        </w:rPr>
      </w:pPr>
      <w:r w:rsidRPr="00CA6F07">
        <w:rPr>
          <w:rFonts w:ascii="Times New Roman" w:hAnsi="Times New Roman" w:cs="Times New Roman"/>
          <w:sz w:val="28"/>
          <w:szCs w:val="28"/>
        </w:rPr>
        <w:lastRenderedPageBreak/>
        <w:t>Приложение</w:t>
      </w:r>
      <w:r w:rsidR="00CA6F07" w:rsidRPr="00CA6F07">
        <w:rPr>
          <w:rFonts w:ascii="Times New Roman" w:hAnsi="Times New Roman" w:cs="Times New Roman"/>
          <w:sz w:val="28"/>
          <w:szCs w:val="28"/>
        </w:rPr>
        <w:t xml:space="preserve"> </w:t>
      </w:r>
    </w:p>
    <w:p w:rsidR="00CA6F07" w:rsidRPr="00CA6F07" w:rsidRDefault="00CA6F07" w:rsidP="000A356D">
      <w:pPr>
        <w:spacing w:after="0" w:line="276" w:lineRule="auto"/>
        <w:jc w:val="right"/>
        <w:rPr>
          <w:rFonts w:ascii="Times New Roman" w:hAnsi="Times New Roman" w:cs="Times New Roman"/>
          <w:sz w:val="28"/>
          <w:szCs w:val="28"/>
        </w:rPr>
      </w:pPr>
      <w:bookmarkStart w:id="0" w:name="_GoBack"/>
      <w:bookmarkEnd w:id="0"/>
      <w:proofErr w:type="gramStart"/>
      <w:r w:rsidRPr="00CA6F07">
        <w:rPr>
          <w:rFonts w:ascii="Times New Roman" w:hAnsi="Times New Roman" w:cs="Times New Roman"/>
          <w:sz w:val="28"/>
          <w:szCs w:val="28"/>
        </w:rPr>
        <w:t>к</w:t>
      </w:r>
      <w:proofErr w:type="gramEnd"/>
      <w:r w:rsidRPr="00CA6F07">
        <w:rPr>
          <w:rFonts w:ascii="Times New Roman" w:hAnsi="Times New Roman" w:cs="Times New Roman"/>
          <w:sz w:val="28"/>
          <w:szCs w:val="28"/>
        </w:rPr>
        <w:t xml:space="preserve"> постановлению Правительства </w:t>
      </w:r>
    </w:p>
    <w:p w:rsidR="00CA6F07" w:rsidRPr="00CA6F07" w:rsidRDefault="00CA6F07" w:rsidP="000A356D">
      <w:pPr>
        <w:spacing w:after="0" w:line="276" w:lineRule="auto"/>
        <w:jc w:val="right"/>
        <w:rPr>
          <w:rFonts w:ascii="Times New Roman" w:hAnsi="Times New Roman" w:cs="Times New Roman"/>
          <w:sz w:val="28"/>
          <w:szCs w:val="28"/>
        </w:rPr>
      </w:pPr>
      <w:r w:rsidRPr="00CA6F07">
        <w:rPr>
          <w:rFonts w:ascii="Times New Roman" w:hAnsi="Times New Roman" w:cs="Times New Roman"/>
          <w:sz w:val="28"/>
          <w:szCs w:val="28"/>
        </w:rPr>
        <w:t xml:space="preserve">Республики Тыва </w:t>
      </w:r>
    </w:p>
    <w:p w:rsidR="000A356D" w:rsidRPr="00CA6F07" w:rsidRDefault="00CA6F07" w:rsidP="000A356D">
      <w:pPr>
        <w:spacing w:after="0" w:line="276" w:lineRule="auto"/>
        <w:jc w:val="right"/>
        <w:rPr>
          <w:rFonts w:ascii="Times New Roman" w:hAnsi="Times New Roman" w:cs="Times New Roman"/>
          <w:sz w:val="28"/>
          <w:szCs w:val="28"/>
        </w:rPr>
      </w:pPr>
      <w:proofErr w:type="gramStart"/>
      <w:r w:rsidRPr="00CA6F07">
        <w:rPr>
          <w:rFonts w:ascii="Times New Roman" w:hAnsi="Times New Roman" w:cs="Times New Roman"/>
          <w:sz w:val="28"/>
          <w:szCs w:val="28"/>
        </w:rPr>
        <w:t>от</w:t>
      </w:r>
      <w:proofErr w:type="gramEnd"/>
      <w:r w:rsidRPr="00CA6F07">
        <w:rPr>
          <w:rFonts w:ascii="Times New Roman" w:hAnsi="Times New Roman" w:cs="Times New Roman"/>
          <w:sz w:val="28"/>
          <w:szCs w:val="28"/>
        </w:rPr>
        <w:t xml:space="preserve"> «__»____2026 г. №____</w:t>
      </w:r>
    </w:p>
    <w:p w:rsidR="00C65C98" w:rsidRDefault="00C65C98" w:rsidP="000A356D">
      <w:pPr>
        <w:spacing w:after="0" w:line="276" w:lineRule="auto"/>
        <w:jc w:val="right"/>
        <w:rPr>
          <w:rFonts w:ascii="Times New Roman" w:hAnsi="Times New Roman" w:cs="Times New Roman"/>
          <w:sz w:val="28"/>
          <w:szCs w:val="28"/>
        </w:rPr>
      </w:pPr>
    </w:p>
    <w:p w:rsidR="00CA6F07" w:rsidRDefault="00CA6F07" w:rsidP="00CA6F07">
      <w:pPr>
        <w:spacing w:after="0" w:line="276" w:lineRule="auto"/>
        <w:ind w:left="4820"/>
        <w:jc w:val="right"/>
        <w:rPr>
          <w:rFonts w:ascii="Times New Roman" w:hAnsi="Times New Roman" w:cs="Times New Roman"/>
          <w:sz w:val="28"/>
          <w:szCs w:val="28"/>
        </w:rPr>
      </w:pPr>
      <w:r>
        <w:rPr>
          <w:rFonts w:ascii="Times New Roman" w:hAnsi="Times New Roman" w:cs="Times New Roman"/>
          <w:sz w:val="28"/>
          <w:szCs w:val="28"/>
        </w:rPr>
        <w:t>«Приложение № 7 к государственной программе Республики Тыва «Развитие информационного общества и средств массовой информации в Республике Тыва»</w:t>
      </w:r>
    </w:p>
    <w:p w:rsidR="00CA6F07" w:rsidRPr="00CA6F07" w:rsidRDefault="00CA6F07" w:rsidP="00CA6F07">
      <w:pPr>
        <w:spacing w:after="0" w:line="276" w:lineRule="auto"/>
        <w:ind w:left="4820"/>
        <w:jc w:val="right"/>
        <w:rPr>
          <w:rFonts w:ascii="Times New Roman" w:hAnsi="Times New Roman" w:cs="Times New Roman"/>
          <w:sz w:val="28"/>
          <w:szCs w:val="28"/>
        </w:rPr>
      </w:pPr>
    </w:p>
    <w:p w:rsidR="000A356D" w:rsidRPr="00CA6F07" w:rsidRDefault="000A356D" w:rsidP="000A356D">
      <w:pPr>
        <w:spacing w:after="0" w:line="276" w:lineRule="auto"/>
        <w:jc w:val="center"/>
        <w:rPr>
          <w:rFonts w:ascii="Times New Roman" w:hAnsi="Times New Roman" w:cs="Times New Roman"/>
          <w:sz w:val="28"/>
          <w:szCs w:val="28"/>
        </w:rPr>
      </w:pPr>
    </w:p>
    <w:p w:rsidR="000A356D" w:rsidRPr="0024178B" w:rsidRDefault="000A356D" w:rsidP="000A356D">
      <w:pPr>
        <w:spacing w:after="0" w:line="276" w:lineRule="auto"/>
        <w:jc w:val="center"/>
        <w:rPr>
          <w:rFonts w:ascii="Times New Roman" w:hAnsi="Times New Roman" w:cs="Times New Roman"/>
          <w:sz w:val="28"/>
          <w:szCs w:val="28"/>
        </w:rPr>
      </w:pPr>
      <w:r w:rsidRPr="0024178B">
        <w:rPr>
          <w:rFonts w:ascii="Times New Roman" w:hAnsi="Times New Roman" w:cs="Times New Roman"/>
          <w:sz w:val="28"/>
          <w:szCs w:val="28"/>
        </w:rPr>
        <w:t>ПОРЯДОК</w:t>
      </w:r>
    </w:p>
    <w:p w:rsidR="000A356D" w:rsidRDefault="000A356D" w:rsidP="000A356D">
      <w:pPr>
        <w:spacing w:after="0" w:line="276" w:lineRule="auto"/>
        <w:jc w:val="center"/>
        <w:rPr>
          <w:rFonts w:ascii="Times New Roman" w:hAnsi="Times New Roman" w:cs="Times New Roman"/>
          <w:sz w:val="28"/>
          <w:szCs w:val="28"/>
        </w:rPr>
      </w:pPr>
      <w:r w:rsidRPr="0024178B">
        <w:rPr>
          <w:rFonts w:ascii="Times New Roman" w:hAnsi="Times New Roman" w:cs="Times New Roman"/>
          <w:sz w:val="28"/>
          <w:szCs w:val="28"/>
        </w:rPr>
        <w:t>предоставления субсидии из республиканского бюджета Республики Тыва юридическим лицам, осуществляющим деятельность в сфере инфокоммуникационных технологий, для обеспечения эксплуатации и функционирования межведомственных государственных информационных систем, оператором которых является Министерство цифрового развития Республики Тыва</w:t>
      </w:r>
    </w:p>
    <w:p w:rsidR="000A356D" w:rsidRDefault="000A356D" w:rsidP="000A356D">
      <w:pPr>
        <w:spacing w:after="0" w:line="276" w:lineRule="auto"/>
        <w:jc w:val="center"/>
        <w:rPr>
          <w:rFonts w:ascii="Times New Roman" w:hAnsi="Times New Roman" w:cs="Times New Roman"/>
          <w:sz w:val="28"/>
          <w:szCs w:val="28"/>
        </w:rPr>
      </w:pPr>
    </w:p>
    <w:p w:rsidR="000A356D" w:rsidRDefault="000A356D" w:rsidP="000A356D">
      <w:pPr>
        <w:pStyle w:val="a3"/>
        <w:numPr>
          <w:ilvl w:val="0"/>
          <w:numId w:val="1"/>
        </w:numPr>
        <w:spacing w:after="0" w:line="276" w:lineRule="auto"/>
        <w:ind w:left="0" w:firstLine="360"/>
        <w:jc w:val="both"/>
        <w:rPr>
          <w:rFonts w:ascii="Times New Roman" w:hAnsi="Times New Roman" w:cs="Times New Roman"/>
          <w:sz w:val="28"/>
          <w:szCs w:val="28"/>
        </w:rPr>
      </w:pPr>
      <w:r w:rsidRPr="00291A66">
        <w:rPr>
          <w:rFonts w:ascii="Times New Roman" w:hAnsi="Times New Roman" w:cs="Times New Roman"/>
          <w:sz w:val="28"/>
          <w:szCs w:val="28"/>
        </w:rPr>
        <w:t>Настоящий Порядок устанавливает механизм предоставления субсидии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в соответствии с пунктом 3 и абзацами четвертым и пятым пункта 7 статьи 78, пунктом 2.2 и абзацами четвертым и пятым пункта 4 статьи 78.1, абзацем вторым пункта 4 статьи 78.3, абзацем вторым пункта 4 статьи 78.5 Бюджетного кодекса Российской Федерации, осуществляющим деятельность в сфере инфокоммуникационных технологий, для обеспечения эксплуатации и функционирования межведомственных государственных информационных систем, оператором которых является Министерство цифрового развития Республики Тыва (далее соответственно – субсидия, получатель субсидии, Министерство).</w:t>
      </w:r>
    </w:p>
    <w:p w:rsidR="000A356D" w:rsidRPr="00291A66" w:rsidRDefault="000A356D" w:rsidP="000A356D">
      <w:pPr>
        <w:pStyle w:val="a3"/>
        <w:numPr>
          <w:ilvl w:val="0"/>
          <w:numId w:val="1"/>
        </w:numPr>
        <w:spacing w:after="0" w:line="276" w:lineRule="auto"/>
        <w:ind w:left="0" w:firstLine="360"/>
        <w:jc w:val="both"/>
        <w:rPr>
          <w:rFonts w:ascii="Times New Roman" w:hAnsi="Times New Roman" w:cs="Times New Roman"/>
          <w:sz w:val="28"/>
          <w:szCs w:val="28"/>
        </w:rPr>
      </w:pPr>
      <w:r w:rsidRPr="00291A66">
        <w:rPr>
          <w:rFonts w:ascii="Times New Roman" w:hAnsi="Times New Roman" w:cs="Times New Roman"/>
          <w:sz w:val="28"/>
          <w:szCs w:val="28"/>
        </w:rPr>
        <w:t>Субсидия предоставляется получателю субсидии в соответствии со сводной бюджетной росписью республиканского бюджета Республики Тыва в пределах лимитов бюджетных обязательств, утвержденных Министерству цифрового развития Республики Тыва (далее – Министерство) как главному распорядителю бюджетных средств по соответствующему подразделу, целевой статье и виду расходов бюджетной классификации.</w:t>
      </w:r>
    </w:p>
    <w:p w:rsidR="000A356D" w:rsidRDefault="000A356D" w:rsidP="000A356D">
      <w:pPr>
        <w:spacing w:after="0" w:line="276" w:lineRule="auto"/>
        <w:jc w:val="both"/>
        <w:rPr>
          <w:rFonts w:ascii="Times New Roman" w:hAnsi="Times New Roman" w:cs="Times New Roman"/>
          <w:sz w:val="28"/>
          <w:szCs w:val="28"/>
        </w:rPr>
      </w:pPr>
      <w:r w:rsidRPr="00291A66">
        <w:rPr>
          <w:rFonts w:ascii="Times New Roman" w:hAnsi="Times New Roman" w:cs="Times New Roman"/>
          <w:sz w:val="28"/>
          <w:szCs w:val="28"/>
        </w:rPr>
        <w:lastRenderedPageBreak/>
        <w:t>Информация о субсидии, подлежащей предоставлению в соответствии с настоящим Порядком, размещается на едином портале бюджетной системы Российской Федерации в информационно-телекоммуникационной сети "Интернет" (в разделе единого портала) при формировании проекта закона (решения) о бюджете (проекта закона (решения) о внесении изменений в закон (решение) о бюджете) (при наличии технической возможности).</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В случае уменьшения Министерству как получателю бюджетных средств ранее доведенных лимитов бюджетных обязательств, указанных в настоящем Порядке, приводящего к невозможности предоставления субсидии в размере, определенном в соглашении, Министерство обеспечивает согласование новых условий таких договоров (соглашений) в соответствии с общими требованиями, утвержденными Правительством Российской Федерации, а в случае недостижения согласия по новым условиям – расторгает соглашение.</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В случае, если для достижения результатов предоставления субсидии предусмотрено проведение отбора иных юридических или физических лиц, индивидуальных предпринимателей для последующего предоставления им средств, источником финансового обеспечения которых являются предусмотренные настоящим Порядком субсидии, проведение отбора таких получателей средств осуществляется в порядке, установленном в соответствии с пунктом 4 статьи 78.5 Бюджетного кодекса Российской Федерации.</w:t>
      </w:r>
    </w:p>
    <w:p w:rsidR="000A356D" w:rsidRPr="00291A66" w:rsidRDefault="000A356D" w:rsidP="000A356D">
      <w:pPr>
        <w:pStyle w:val="a3"/>
        <w:numPr>
          <w:ilvl w:val="0"/>
          <w:numId w:val="1"/>
        </w:numPr>
        <w:spacing w:after="0" w:line="276" w:lineRule="auto"/>
        <w:ind w:left="0" w:firstLine="360"/>
        <w:jc w:val="both"/>
        <w:rPr>
          <w:rFonts w:ascii="Times New Roman" w:hAnsi="Times New Roman" w:cs="Times New Roman"/>
          <w:sz w:val="28"/>
          <w:szCs w:val="28"/>
        </w:rPr>
      </w:pPr>
      <w:r w:rsidRPr="00291A66">
        <w:rPr>
          <w:rFonts w:ascii="Times New Roman" w:hAnsi="Times New Roman" w:cs="Times New Roman"/>
          <w:sz w:val="28"/>
          <w:szCs w:val="28"/>
        </w:rPr>
        <w:t>Субсидия предоставляется для обеспечения эксплуатации и функционирования межведомственных государственных информационных систем, оператором которых является Министерство цифрового развития Республики Тыва.</w:t>
      </w:r>
    </w:p>
    <w:p w:rsidR="000A356D" w:rsidRPr="00291A66" w:rsidRDefault="000A356D" w:rsidP="000A356D">
      <w:pPr>
        <w:spacing w:after="0" w:line="276" w:lineRule="auto"/>
        <w:ind w:firstLine="360"/>
        <w:jc w:val="both"/>
        <w:rPr>
          <w:rFonts w:ascii="Times New Roman" w:hAnsi="Times New Roman" w:cs="Times New Roman"/>
          <w:sz w:val="28"/>
          <w:szCs w:val="28"/>
        </w:rPr>
      </w:pPr>
      <w:r w:rsidRPr="00291A66">
        <w:rPr>
          <w:rFonts w:ascii="Times New Roman" w:hAnsi="Times New Roman" w:cs="Times New Roman"/>
          <w:sz w:val="28"/>
          <w:szCs w:val="28"/>
        </w:rPr>
        <w:t>Субсидия предоставляется юридическим лицам на основании конкурса, проводимого Министерством цифрового развития Республики Тыва, исходя из наилучших условий достижения результатов, в целях достижения которых предоставляется субсидия.</w:t>
      </w:r>
    </w:p>
    <w:p w:rsidR="000A356D" w:rsidRPr="00291A66" w:rsidRDefault="000A356D" w:rsidP="000A356D">
      <w:pPr>
        <w:spacing w:after="0" w:line="276"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4. </w:t>
      </w:r>
      <w:r w:rsidRPr="00291A66">
        <w:rPr>
          <w:rFonts w:ascii="Times New Roman" w:hAnsi="Times New Roman" w:cs="Times New Roman"/>
          <w:sz w:val="28"/>
          <w:szCs w:val="28"/>
        </w:rPr>
        <w:t>К участию в Конкурсе по предоставлению субсидии допускается юридическое лицо, соответствующее следующим критериям на первое число месяца, предшествующего месяцу, в котором размещена информация о начале конкурса:</w:t>
      </w:r>
    </w:p>
    <w:p w:rsidR="000A356D" w:rsidRPr="00291A66" w:rsidRDefault="000A356D" w:rsidP="000A356D">
      <w:pPr>
        <w:spacing w:after="0" w:line="276" w:lineRule="auto"/>
        <w:ind w:firstLine="360"/>
        <w:jc w:val="both"/>
        <w:rPr>
          <w:rFonts w:ascii="Times New Roman" w:hAnsi="Times New Roman" w:cs="Times New Roman"/>
          <w:sz w:val="28"/>
          <w:szCs w:val="28"/>
        </w:rPr>
      </w:pPr>
      <w:r w:rsidRPr="00291A66">
        <w:rPr>
          <w:rFonts w:ascii="Times New Roman" w:hAnsi="Times New Roman" w:cs="Times New Roman"/>
          <w:sz w:val="28"/>
          <w:szCs w:val="28"/>
        </w:rPr>
        <w:t>а) наличие центра обработки данных для обеспечения эксплуатации и функционирования межведомственных государственных информационных систем;</w:t>
      </w:r>
    </w:p>
    <w:p w:rsidR="000A356D" w:rsidRPr="00291A66" w:rsidRDefault="000A356D" w:rsidP="000A356D">
      <w:pPr>
        <w:spacing w:after="0" w:line="276" w:lineRule="auto"/>
        <w:ind w:firstLine="360"/>
        <w:jc w:val="both"/>
        <w:rPr>
          <w:rFonts w:ascii="Times New Roman" w:hAnsi="Times New Roman" w:cs="Times New Roman"/>
          <w:sz w:val="28"/>
          <w:szCs w:val="28"/>
        </w:rPr>
      </w:pPr>
      <w:r w:rsidRPr="00291A66">
        <w:rPr>
          <w:rFonts w:ascii="Times New Roman" w:hAnsi="Times New Roman" w:cs="Times New Roman"/>
          <w:sz w:val="28"/>
          <w:szCs w:val="28"/>
        </w:rPr>
        <w:t>б) наличие специалистов, позволяющих выполнять работы и услуги:</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lastRenderedPageBreak/>
        <w:t>по созданию и развитию информационных систем и сервисов Республики Тыва, проведению аудита информационных систем и сервисов Республики Тыва;</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по внедрению "сквозных цифровых технологий";</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по мониторингу и аналитической работе в части цифровой трансформации;</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по разработке и утверждению стандартов и модели управления государственными данными;</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по поддержке и развитию территориальной сети передачи данных (в том числе защищенной) для государственных нужд;</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по техническому сопровождению и обеспечению стабильной работы единой системы электронного документооборота органов исполнительной власти Республики Тыва, установка дополнительных программных модулей, установка дополнительных рабочих мест;</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по техническому сопровождению и модификации системы электронной цифровой подписи: организация выдачи сертификатов ключей электронной подписи, обновление программного обеспечения;</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по сопровождению инфраструктуры сетей связи, в том числе защищенных, и серверных мощностей центра обработки данных, сопровождение технологии виртуализации;</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по сопровождению информационной системы "Мастер электронных форм запросов";</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по созданию и обеспечению устойчивого функционирования системы межведомственного электронного взаимодействия на базе единого центра обработки данных органов исполнительной власти Республики Тыва;</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по обеспечению возможности подключения информационных систем органов власти к системе межведомственного взаимодействия;</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по сопровождению дизель-генераторного устройства, обеспечивающего гарантированное электропитание для центра обработки данных, системы обеспечения вызова экстренных оперативных служб через единый номер "112" на территории Республики Тыва, аппаратно-программного комплекса "Безопасный город", студии регионального телевизионного канала "Тува 24";</w:t>
      </w:r>
    </w:p>
    <w:p w:rsidR="000A356D" w:rsidRPr="00291A66" w:rsidRDefault="000A356D" w:rsidP="000A356D">
      <w:pPr>
        <w:spacing w:after="0" w:line="276" w:lineRule="auto"/>
        <w:jc w:val="both"/>
        <w:rPr>
          <w:rFonts w:ascii="Times New Roman" w:hAnsi="Times New Roman" w:cs="Times New Roman"/>
          <w:sz w:val="28"/>
          <w:szCs w:val="28"/>
        </w:rPr>
      </w:pPr>
      <w:r w:rsidRPr="00291A66">
        <w:rPr>
          <w:rFonts w:ascii="Times New Roman" w:hAnsi="Times New Roman" w:cs="Times New Roman"/>
          <w:sz w:val="28"/>
          <w:szCs w:val="28"/>
        </w:rPr>
        <w:t>по формированию сети центров телефонного обслуживания населения по вопросам получения государственных и муниципальных услуг;</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по поддержке функционирования специализированного "конструктора" для информационного наполнения разделов органов исполнительной власти и органов местного самоуправления Республики Тыва на официальном сайте Республики Тыва, поддержка функционирования официального сайта на базе технологии многосайтовости;</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по внедрению приоритетных проектов в области информатизации;</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lastRenderedPageBreak/>
        <w:t xml:space="preserve">по </w:t>
      </w:r>
      <w:r w:rsidRPr="00143238">
        <w:rPr>
          <w:rFonts w:ascii="Times New Roman" w:hAnsi="Times New Roman" w:cs="Times New Roman"/>
          <w:sz w:val="28"/>
          <w:szCs w:val="28"/>
        </w:rPr>
        <w:t>техническому сопровождению и обслуживанию центра обработки данных Министерства и информационных систем Республики Тыва;</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в) получатель субсидии (участник отбора)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г) получатель субсидии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д) получатель субсидии (участник 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е) получатель субсидии (участник отбора) не получает средства из бюджета субъекта Российской Федерации (местного бюджета), из которого планируется предоставление субсидии в соответствии с правовым актом, на основании иных нормативных правовых актов субъекта Российской Федерации, муниципальных правовых актов на цели, установленные правовым актом;</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ж) получатель субсидии (участник отбора) не является иностранным агентом в соответствии с Федеральным законом от 14 июля 2022 г. N 255-ФЗ "О контроле за деятельностью лиц, находящихся под иностранным влиянием";</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 xml:space="preserve">з) у получателя субсидии (участника отбора) 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w:t>
      </w:r>
      <w:r w:rsidRPr="00291A66">
        <w:rPr>
          <w:rFonts w:ascii="Times New Roman" w:hAnsi="Times New Roman" w:cs="Times New Roman"/>
          <w:sz w:val="28"/>
          <w:szCs w:val="28"/>
        </w:rPr>
        <w:lastRenderedPageBreak/>
        <w:t>налогов, сборов и страховых взносов в бюджеты бюджетной системы Российской Федерации;</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и) у получателя субсидии (участника отбора) отсутствуют просроченная задолженность по возврату в бюджет субъекта Российской Федерации (местный бюджет),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соответственно высшим исполнительным органом субъекта Российской Федерации (местной администрацией);</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к) получатель субсидии (участник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получателем субсидии (участником отбора), другого юридического лица), ликвидации, в отношении его не введена процедура банкротства, деятельность получателя субсидии (участника отбора) не приостановлена в порядке, предусмотренном законодательством Российской Федерации, а получатель субсидии (участник отбора), являющийся индивидуальным предпринимателем, не прекратил деятельность в качестве индивидуального предпринимателя;</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л)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получателями субсидии (участниками отбора);</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м) получатель субсидии не является иностранным юридическим лицом, а также российским юридическим лицом, в уставном (складном) капитале которого доля участия иностранных юридических лиц, местом регистрации которых является государство (территория), включенное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rsidR="000A356D" w:rsidRPr="00291A66" w:rsidRDefault="000A356D" w:rsidP="000A356D">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5. </w:t>
      </w:r>
      <w:r w:rsidRPr="00291A66">
        <w:rPr>
          <w:rFonts w:ascii="Times New Roman" w:hAnsi="Times New Roman" w:cs="Times New Roman"/>
          <w:sz w:val="28"/>
          <w:szCs w:val="28"/>
        </w:rPr>
        <w:t>Субсидии предоставляются организациям на частичное возмещение затрат, связанных с обеспечением функционирования государственных информационных систем, оператором которых является Министерство.</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Размер субсидии рассчитывается как разница между расходами, сгруппированными по статьям затрат, и суммой доходов от оказания услуг. Размер субсидии определяется по следующей формуле:</w:t>
      </w:r>
    </w:p>
    <w:p w:rsidR="000A356D" w:rsidRPr="00291A66" w:rsidRDefault="000A356D" w:rsidP="00533E35">
      <w:pPr>
        <w:spacing w:after="0" w:line="276" w:lineRule="auto"/>
        <w:jc w:val="center"/>
        <w:rPr>
          <w:rFonts w:ascii="Times New Roman" w:hAnsi="Times New Roman" w:cs="Times New Roman"/>
          <w:sz w:val="28"/>
          <w:szCs w:val="28"/>
        </w:rPr>
      </w:pPr>
      <w:r w:rsidRPr="00291A66">
        <w:rPr>
          <w:rFonts w:ascii="Times New Roman" w:hAnsi="Times New Roman" w:cs="Times New Roman"/>
          <w:sz w:val="28"/>
          <w:szCs w:val="28"/>
        </w:rPr>
        <w:t>С = Р – Д (тыс. руб.),</w:t>
      </w:r>
    </w:p>
    <w:p w:rsidR="000A356D" w:rsidRPr="00291A66" w:rsidRDefault="000A356D" w:rsidP="000A356D">
      <w:pPr>
        <w:spacing w:after="0" w:line="276" w:lineRule="auto"/>
        <w:jc w:val="both"/>
        <w:rPr>
          <w:rFonts w:ascii="Times New Roman" w:hAnsi="Times New Roman" w:cs="Times New Roman"/>
          <w:sz w:val="28"/>
          <w:szCs w:val="28"/>
        </w:rPr>
      </w:pPr>
      <w:r w:rsidRPr="00291A66">
        <w:rPr>
          <w:rFonts w:ascii="Times New Roman" w:hAnsi="Times New Roman" w:cs="Times New Roman"/>
          <w:sz w:val="28"/>
          <w:szCs w:val="28"/>
        </w:rPr>
        <w:t>где:</w:t>
      </w:r>
    </w:p>
    <w:p w:rsidR="000A356D" w:rsidRPr="00291A66" w:rsidRDefault="000A356D" w:rsidP="000A356D">
      <w:pPr>
        <w:spacing w:after="0" w:line="276" w:lineRule="auto"/>
        <w:jc w:val="both"/>
        <w:rPr>
          <w:rFonts w:ascii="Times New Roman" w:hAnsi="Times New Roman" w:cs="Times New Roman"/>
          <w:sz w:val="28"/>
          <w:szCs w:val="28"/>
        </w:rPr>
      </w:pPr>
      <w:r w:rsidRPr="00291A66">
        <w:rPr>
          <w:rFonts w:ascii="Times New Roman" w:hAnsi="Times New Roman" w:cs="Times New Roman"/>
          <w:sz w:val="28"/>
          <w:szCs w:val="28"/>
        </w:rPr>
        <w:t>С – субсидии на покрытие убытка;</w:t>
      </w:r>
    </w:p>
    <w:p w:rsidR="000A356D" w:rsidRPr="00291A66" w:rsidRDefault="000A356D" w:rsidP="000A356D">
      <w:pPr>
        <w:spacing w:after="0" w:line="276" w:lineRule="auto"/>
        <w:jc w:val="both"/>
        <w:rPr>
          <w:rFonts w:ascii="Times New Roman" w:hAnsi="Times New Roman" w:cs="Times New Roman"/>
          <w:sz w:val="28"/>
          <w:szCs w:val="28"/>
        </w:rPr>
      </w:pPr>
      <w:r w:rsidRPr="00291A66">
        <w:rPr>
          <w:rFonts w:ascii="Times New Roman" w:hAnsi="Times New Roman" w:cs="Times New Roman"/>
          <w:sz w:val="28"/>
          <w:szCs w:val="28"/>
        </w:rPr>
        <w:t>Д – сумма доходов, полученных в результате реализации товаров, работ и услуг;</w:t>
      </w:r>
    </w:p>
    <w:p w:rsidR="000A356D" w:rsidRPr="00291A66" w:rsidRDefault="000A356D" w:rsidP="000A356D">
      <w:pPr>
        <w:spacing w:after="0" w:line="276" w:lineRule="auto"/>
        <w:jc w:val="both"/>
        <w:rPr>
          <w:rFonts w:ascii="Times New Roman" w:hAnsi="Times New Roman" w:cs="Times New Roman"/>
          <w:sz w:val="28"/>
          <w:szCs w:val="28"/>
        </w:rPr>
      </w:pPr>
      <w:r w:rsidRPr="00291A66">
        <w:rPr>
          <w:rFonts w:ascii="Times New Roman" w:hAnsi="Times New Roman" w:cs="Times New Roman"/>
          <w:sz w:val="28"/>
          <w:szCs w:val="28"/>
        </w:rPr>
        <w:t>Р – расходы организации, отнесенные к расходам на реализацию мероприятий в соответствии с настоящим пунктом.</w:t>
      </w:r>
    </w:p>
    <w:p w:rsidR="000A356D" w:rsidRPr="00291A66" w:rsidRDefault="000A356D" w:rsidP="000A356D">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6. </w:t>
      </w:r>
      <w:r w:rsidRPr="00291A66">
        <w:rPr>
          <w:rFonts w:ascii="Times New Roman" w:hAnsi="Times New Roman" w:cs="Times New Roman"/>
          <w:sz w:val="28"/>
          <w:szCs w:val="28"/>
        </w:rPr>
        <w:t>К указанным в пункте 5 настоящего Порядка расходам относятся следующие виды затрат:</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а) на оплату труда непосредственно занятых в реализации информационного проекта штатных сотрудников с учетом страховых взносов в соответствии с действующим законодательством Российской Федерации;</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б) на приобретение расходных материалов;</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в) на аренду нежилых помещений, автотранспорта, оргтехники;</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г) на обеспечение командировочных расходов;</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д) на регистрацию доменного имени портала (сайта) в информационно-телекоммуникационной сети "Интернет";</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е) на трафик, необходимый для работы государственных информационных систем;</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ж) на оплату услуг по технической поддержке портала (сайта) и обеспечению его безопасности и бесперебойной работы;</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з) на оплату хостинга портала (сайта);</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и) на оплату услуг по трансляции праздничных мероприятий;</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к) на содержание центра обработки данных;</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л) на приобретение прав использования либо исключительных прав на результаты интеллектуальной деятельности и (или) на средства индивидуализации, включая результаты их доработки и модернизации, оплату услуг (выполнение работ) по созданию, модернизации, сопровождению и технической защите информационных систем (включая государственные информационные системы);</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м) на оплату услуг связи в малых населенных пунктах.</w:t>
      </w:r>
    </w:p>
    <w:p w:rsidR="000A356D" w:rsidRPr="00291A66" w:rsidRDefault="000A356D" w:rsidP="000A356D">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7. </w:t>
      </w:r>
      <w:r w:rsidRPr="00291A66">
        <w:rPr>
          <w:rFonts w:ascii="Times New Roman" w:hAnsi="Times New Roman" w:cs="Times New Roman"/>
          <w:sz w:val="28"/>
          <w:szCs w:val="28"/>
        </w:rPr>
        <w:t xml:space="preserve">Информация о субсидиях размещается на едином портале бюджетной системы Российской Федерации в информационно-телекоммуникационной </w:t>
      </w:r>
      <w:r w:rsidRPr="00291A66">
        <w:rPr>
          <w:rFonts w:ascii="Times New Roman" w:hAnsi="Times New Roman" w:cs="Times New Roman"/>
          <w:sz w:val="28"/>
          <w:szCs w:val="28"/>
        </w:rPr>
        <w:lastRenderedPageBreak/>
        <w:t>сети "Интернет" (в разделе указанного единого портала) в порядке, установленном Министерством финансов Российской Федерации.</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Заявки в письменной либо в электронной форме принимаются в течение 30 календарных дней, следующих за днем размещения объявления о проведении отбора.</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Заявки в письменной форме принимаются по адресу: г. Кызыл, ул. Красноармейская, д. 100.</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 xml:space="preserve">Заявки в электронной форме направляются на электронную почту: </w:t>
      </w:r>
      <w:hyperlink r:id="rId6" w:history="1">
        <w:r w:rsidRPr="008D4446">
          <w:rPr>
            <w:rStyle w:val="a4"/>
            <w:rFonts w:ascii="Times New Roman" w:hAnsi="Times New Roman" w:cs="Times New Roman"/>
            <w:color w:val="0784B8"/>
            <w:sz w:val="28"/>
            <w:szCs w:val="28"/>
            <w:shd w:val="clear" w:color="auto" w:fill="FFFFFF"/>
          </w:rPr>
          <w:t>office@digital.rtyva.ru</w:t>
        </w:r>
      </w:hyperlink>
      <w:r w:rsidRPr="008D4446">
        <w:rPr>
          <w:rFonts w:ascii="Times New Roman" w:hAnsi="Times New Roman" w:cs="Times New Roman"/>
          <w:sz w:val="28"/>
          <w:szCs w:val="28"/>
        </w:rPr>
        <w:t>.</w:t>
      </w:r>
      <w:r w:rsidRPr="008D4446">
        <w:rPr>
          <w:sz w:val="28"/>
        </w:rPr>
        <w:t xml:space="preserve">  </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В течение срока приема документов могут быть направлены запросы в Министерство в электронной форме о разъяснении порядка объявления о проведении отбора, которые должны быть рассмотрены Министерством в течение 3 рабочих дней.</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Заявки могут быть отозваны в течение 5 дней после завершения срока приема заявок.</w:t>
      </w:r>
    </w:p>
    <w:p w:rsidR="000A356D" w:rsidRPr="00291A66" w:rsidRDefault="000A356D" w:rsidP="000A356D">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8. </w:t>
      </w:r>
      <w:r w:rsidRPr="00291A66">
        <w:rPr>
          <w:rFonts w:ascii="Times New Roman" w:hAnsi="Times New Roman" w:cs="Times New Roman"/>
          <w:sz w:val="28"/>
          <w:szCs w:val="28"/>
        </w:rPr>
        <w:t>Для получения субсидии получатель субсидии представляет в Министерство:</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а) заявление на предоставление субсидии по форме согласно приложению N 1 к настоящему Порядку;</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б) копию учредительного документа организации;</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в) копию штатного расписания организации;</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г) расчет размера субсидии в виде сметы расходов по форме согласно приложению N 2 к настоящему Порядку;</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д) банковские реквизиты для перечисления субсидии.</w:t>
      </w:r>
    </w:p>
    <w:p w:rsidR="000A356D" w:rsidRPr="00291A66" w:rsidRDefault="000A356D" w:rsidP="000A356D">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9. </w:t>
      </w:r>
      <w:r w:rsidRPr="00291A66">
        <w:rPr>
          <w:rFonts w:ascii="Times New Roman" w:hAnsi="Times New Roman" w:cs="Times New Roman"/>
          <w:sz w:val="28"/>
          <w:szCs w:val="28"/>
        </w:rPr>
        <w:t>Министерство регистрирует заявление на предоставление субсидии в день его поступления в специальном журнале, который должен быть пронумерован, прошнурован и скреплен печатью. При выявлении несоответствия представленных документов перечню, указанному в пункте 8 настоящего Порядка, уведомляет получателя субсидии о необходимости устранения выявленных нарушений и (или) представления недостающих документов с указанием срока их устранения, который не должен превышать 5 рабочих дней со дня получения уведомления.</w:t>
      </w:r>
    </w:p>
    <w:p w:rsidR="000A356D" w:rsidRPr="00291A66" w:rsidRDefault="000A356D" w:rsidP="000A356D">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10. </w:t>
      </w:r>
      <w:r w:rsidRPr="00291A66">
        <w:rPr>
          <w:rFonts w:ascii="Times New Roman" w:hAnsi="Times New Roman" w:cs="Times New Roman"/>
          <w:sz w:val="28"/>
          <w:szCs w:val="28"/>
        </w:rPr>
        <w:t>Министерство в течение 5 рабочих дней со дня поступления документов, указанных в пункте 8 настоящего Порядка, запрашивает в отношении получателей субсидии в порядке межведомственного информационного взаимодействия следующие документы:</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а) выписку из Единого государственного реестра юридических лиц;</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б) справку налогового органа об отсутствии (наличии) у получателя субсидии задолженности по налогам и сборам в бюджетную систему Российской Федерации.</w:t>
      </w:r>
    </w:p>
    <w:p w:rsidR="000A356D" w:rsidRPr="00291A66" w:rsidRDefault="000A356D" w:rsidP="000A356D">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11. </w:t>
      </w:r>
      <w:r w:rsidRPr="00291A66">
        <w:rPr>
          <w:rFonts w:ascii="Times New Roman" w:hAnsi="Times New Roman" w:cs="Times New Roman"/>
          <w:sz w:val="28"/>
          <w:szCs w:val="28"/>
        </w:rPr>
        <w:t>Министерство образует Комиссию по рассмотрению представленных заявок. Положение и состав комиссии утверждаются ведомственным актом Министерства. В состав комиссии также включаются члены общественных советов при Министерстве.</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В срок не более 10 рабочих дней со дня завершения представления документов, указанных в пункте 8 настоящего Порядка, комиссия проверяет их правильность, полноту оформления и соответствие получателей субсидии критериям и условиям, определенным в пункте 4 настоящего Порядка. Члены Комиссии по каждой заявке дают оценку по балльной шкале от 1 до 10 в зависимости от соответствия критериям и условиям, указанным в пункте 4 настоящего Порядка.</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Проверка соответствия заявителей требованиям, установленным пунктом 4 настоящего Порядка, Министерством осуществляется путем сверки сведений, внесенных в единый государственный реестр юридических лиц.</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По результатам рассмотрения Комиссия суммирует набранные баллы участников и выявляет победителя конкурса по сумме наибольшего количества баллов. Решение Комиссии оформляется протоколом.</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Итоги конкурса направляются претендентам в срок не более 5 рабочих дней после выявления победителя конкурса письменно и в электронной форме.</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В течение 14-го календарного дня, следующего за днем определения победителя, сведения о победителе размещаются на едином портале, а также при необходимости на официальном сайте Министерства (minsvyaz.rtyva.ru).</w:t>
      </w:r>
    </w:p>
    <w:p w:rsidR="000A356D" w:rsidRPr="00291A66" w:rsidRDefault="000A356D" w:rsidP="000A356D">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12.   </w:t>
      </w:r>
      <w:r w:rsidRPr="00291A66">
        <w:rPr>
          <w:rFonts w:ascii="Times New Roman" w:hAnsi="Times New Roman" w:cs="Times New Roman"/>
          <w:sz w:val="28"/>
          <w:szCs w:val="28"/>
        </w:rPr>
        <w:t>Основанием для отказа в предоставлении субсидии является:</w:t>
      </w:r>
    </w:p>
    <w:p w:rsidR="000A356D" w:rsidRPr="00291A66" w:rsidRDefault="000A356D" w:rsidP="000A356D">
      <w:pPr>
        <w:spacing w:after="0" w:line="276" w:lineRule="auto"/>
        <w:jc w:val="both"/>
        <w:rPr>
          <w:rFonts w:ascii="Times New Roman" w:hAnsi="Times New Roman" w:cs="Times New Roman"/>
          <w:sz w:val="28"/>
          <w:szCs w:val="28"/>
        </w:rPr>
      </w:pPr>
      <w:r w:rsidRPr="00291A66">
        <w:rPr>
          <w:rFonts w:ascii="Times New Roman" w:hAnsi="Times New Roman" w:cs="Times New Roman"/>
          <w:sz w:val="28"/>
          <w:szCs w:val="28"/>
        </w:rPr>
        <w:t>несоответствие представленных получателем субсидии документов требованиям, определенным пунктом 8 настоящего Порядка, или непредставление (предоставление не в полном объеме) указанных документов;</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недостоверность представленной получателем субсидии информации;</w:t>
      </w:r>
    </w:p>
    <w:p w:rsidR="000A356D" w:rsidRPr="00291A66" w:rsidRDefault="000A356D" w:rsidP="000A356D">
      <w:pPr>
        <w:spacing w:after="0" w:line="276" w:lineRule="auto"/>
        <w:jc w:val="both"/>
        <w:rPr>
          <w:rFonts w:ascii="Times New Roman" w:hAnsi="Times New Roman" w:cs="Times New Roman"/>
          <w:sz w:val="28"/>
          <w:szCs w:val="28"/>
        </w:rPr>
      </w:pPr>
      <w:r w:rsidRPr="00291A66">
        <w:rPr>
          <w:rFonts w:ascii="Times New Roman" w:hAnsi="Times New Roman" w:cs="Times New Roman"/>
          <w:sz w:val="28"/>
          <w:szCs w:val="28"/>
        </w:rPr>
        <w:t>несоответствие получателя субсидии требованиям, указанным в пункте 4 настоящего Порядка;</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подача участником отбора заявки после даты и (или) времени, определенных для подачи заявок.</w:t>
      </w:r>
    </w:p>
    <w:p w:rsidR="000A356D" w:rsidRPr="00291A66" w:rsidRDefault="000A356D" w:rsidP="000A356D">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13. </w:t>
      </w:r>
      <w:r w:rsidRPr="00291A66">
        <w:rPr>
          <w:rFonts w:ascii="Times New Roman" w:hAnsi="Times New Roman" w:cs="Times New Roman"/>
          <w:sz w:val="28"/>
          <w:szCs w:val="28"/>
        </w:rPr>
        <w:t>Предоставление субсидии осуществляется на основании соглашения о предоставлении субсидии по форме, установленной Министерством финансов Республики Тыва, заключаемого между Министерством и получателем субсидии (далее – соглашение), которое предусматривает:</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а) цели, порядок, размер, сроки и условия предоставления субсидии;</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б) права, обязанности и ответственность сторон за нарушение условий соглашения;</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lastRenderedPageBreak/>
        <w:t>в) показатели результативности использования субсидии согласно приложению N 3 к настоящему Порядку;</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г) последствия недостижения получателем субсидии установленного значения показателя результативности использования субсидии;</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д) порядок и сроки представления отчетности об использовании субсидии;</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е) порядок и случаи возврата в текущем финансовом году остатков субсидии, не использованной в отчетном финансовом году;</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ж) порядок возврата субсидии при нарушении условий и целей, установленных при ее предоставлении;</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з) субсидии предоставляются получателю субсидии при условии наличия согласия получателя субсидии и лиц, являющихся поставщиками (подрядчиками, исполнителями) по соглашению, заключенному в целях исполнения обязательств по договорам (соглашениям) о предоставлении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Министерством и органами государственного финансового контроля Республики Тыва проведения проверок соблюдения получателем субсидии условий, целей и порядка их предоставления;</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и) направления расходов субсидий;</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к) возможность осуществления расходов, источником финансового обеспечения которых являются не использованные в отчетном финансовом году остатки субсидии, и включении таких положений в соглашение при принятии Министерством по согласованию с Министерством финансов Республики Тыва решения о наличии потребности в указанных средствах;</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л) запрет приобретения за счет средств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нормативными правовыми актами, регулирующими предоставление субсидии ее получателю;</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м) при реорганизации получателя субсидии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lastRenderedPageBreak/>
        <w:t>н) при реорганизации получателя субсидии в форме разделения, выделения, а также при ликвидации получателя субсидии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республиканский бюджет Республики Тыва;</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о) условие о согласовании новых условий соглашения или о расторжении соглашения при недостижении согласия по новым условиям, в случае уменьшения Министерству ранее доведенных лимитов бюджетных обязательств, приводящего к невозможности предоставления субсидии в размере, определенном в соглашении;</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п) условие о порядке предоставления информации о последовательном достижении результатов предоставления субсидии (иных показателей) в соответствии с пунктом 4.2 статьи 78.3 Бюджетного кодекса Российской Федерации.</w:t>
      </w:r>
    </w:p>
    <w:p w:rsidR="000A356D" w:rsidRPr="00291A66" w:rsidRDefault="000A356D" w:rsidP="000A356D">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14. </w:t>
      </w:r>
      <w:r w:rsidRPr="00291A66">
        <w:rPr>
          <w:rFonts w:ascii="Times New Roman" w:hAnsi="Times New Roman" w:cs="Times New Roman"/>
          <w:sz w:val="28"/>
          <w:szCs w:val="28"/>
        </w:rPr>
        <w:t>Соглашение о предоставлении субсидии заключается не позднее 10 рабочих дней со дня принятия решения о предоставлении субсидии.</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В случае уклонения победителя от заключения соглашения соглашение подписывается со вторым по рейтингу победителем, в противном случаем конкурс считается не состоявшимся и проводится повторно.</w:t>
      </w:r>
    </w:p>
    <w:p w:rsidR="000A356D" w:rsidRPr="00291A66" w:rsidRDefault="000A356D" w:rsidP="000A356D">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15. </w:t>
      </w:r>
      <w:r w:rsidRPr="00291A66">
        <w:rPr>
          <w:rFonts w:ascii="Times New Roman" w:hAnsi="Times New Roman" w:cs="Times New Roman"/>
          <w:sz w:val="28"/>
          <w:szCs w:val="28"/>
        </w:rPr>
        <w:t>Министерство составляет заявку на кассовый расход за счет средств республиканского бюджета Республики Тыва и представляет их в Министерство финансов Республики Тыва, о чем в течение 3 календарных дней уведомляет получателя субсидии.</w:t>
      </w:r>
    </w:p>
    <w:p w:rsidR="000A356D" w:rsidRPr="00291A66" w:rsidRDefault="000A356D" w:rsidP="000A356D">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16. </w:t>
      </w:r>
      <w:r w:rsidRPr="00291A66">
        <w:rPr>
          <w:rFonts w:ascii="Times New Roman" w:hAnsi="Times New Roman" w:cs="Times New Roman"/>
          <w:sz w:val="28"/>
          <w:szCs w:val="28"/>
        </w:rPr>
        <w:t>Субсидия перечисляется на расчетные счета получателей субсидий, открытые в кредитных организациях, в течение 10 рабочих дней после поступления финансовых средств на лицевой счет Министерства.</w:t>
      </w:r>
    </w:p>
    <w:p w:rsidR="000A356D" w:rsidRPr="00291A66" w:rsidRDefault="000A356D" w:rsidP="000A356D">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17. </w:t>
      </w:r>
      <w:r w:rsidRPr="00291A66">
        <w:rPr>
          <w:rFonts w:ascii="Times New Roman" w:hAnsi="Times New Roman" w:cs="Times New Roman"/>
          <w:sz w:val="28"/>
          <w:szCs w:val="28"/>
        </w:rPr>
        <w:t>Получатель субсидии представляет в Министерство отчет об использовании субсидии по форме и в сроки, которые установлены соглашением. Информация о последовательном достижении результатов предоставления субсидии (иных показателей) представляется в соответствии с графиком, утвержденным в соглашении.</w:t>
      </w:r>
    </w:p>
    <w:p w:rsidR="000A356D" w:rsidRPr="00291A66" w:rsidRDefault="000A356D" w:rsidP="000A356D">
      <w:p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 xml:space="preserve">18. </w:t>
      </w:r>
      <w:r w:rsidRPr="00291A66">
        <w:rPr>
          <w:rFonts w:ascii="Times New Roman" w:hAnsi="Times New Roman" w:cs="Times New Roman"/>
          <w:sz w:val="28"/>
          <w:szCs w:val="28"/>
        </w:rPr>
        <w:t>Министерством один раз в квартал осуществляется контроль за соблюдением условий и порядка предоставления субсидии, в том числе в части достижения результатов предоставления субсидии.</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Контроль за использованием субсидии, осуществляемый Министерством, включает в себя:</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lastRenderedPageBreak/>
        <w:t>а) проведение мониторинга достижения результатов предоставления гранта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 с учетом информации о последовательном достижении результатов предоставления субсидии;</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б) проверка полученной отчетности, предусмотренной договорами о предоставлении субсидии;</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в) анализ полученных в электронной форме копий документов, подтверждающих факт получения товаров (оказания услуг, выполнения работ), оплаченных за счет субсидии;</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г) приостановление предоставления субсидии в случаях непредставления (представления в неполном объеме) информации и (или) документов (в том числе отчетности) в порядке и в сроки, предусмотренные договорами о предоставлении субсидии.</w:t>
      </w:r>
    </w:p>
    <w:p w:rsidR="000A356D" w:rsidRPr="00291A66" w:rsidRDefault="000A356D" w:rsidP="000A356D">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19. </w:t>
      </w:r>
      <w:r w:rsidRPr="00291A66">
        <w:rPr>
          <w:rFonts w:ascii="Times New Roman" w:hAnsi="Times New Roman" w:cs="Times New Roman"/>
          <w:sz w:val="28"/>
          <w:szCs w:val="28"/>
        </w:rPr>
        <w:t>Получатель субсидии несет ответственность за достоверность сведений, содержащихся в представленных им документах, и за нарушение условий предоставления субсидии согласно соглашению и законодательству.</w:t>
      </w:r>
    </w:p>
    <w:p w:rsidR="000A356D" w:rsidRPr="00291A66" w:rsidRDefault="000A356D" w:rsidP="000A356D">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20. </w:t>
      </w:r>
      <w:r w:rsidRPr="00291A66">
        <w:rPr>
          <w:rFonts w:ascii="Times New Roman" w:hAnsi="Times New Roman" w:cs="Times New Roman"/>
          <w:sz w:val="28"/>
          <w:szCs w:val="28"/>
        </w:rPr>
        <w:t>В случаях нарушения условий предоставления субсидии и нецелевого расходования получателем субсидии бюджетных средств Министерство письменно уведомляет о необходимости устранения выявленных нарушений с указанием сроков их устранения.</w:t>
      </w:r>
    </w:p>
    <w:p w:rsidR="000A356D" w:rsidRPr="00291A66" w:rsidRDefault="000A356D" w:rsidP="000A356D">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21. </w:t>
      </w:r>
      <w:r w:rsidRPr="00291A66">
        <w:rPr>
          <w:rFonts w:ascii="Times New Roman" w:hAnsi="Times New Roman" w:cs="Times New Roman"/>
          <w:sz w:val="28"/>
          <w:szCs w:val="28"/>
        </w:rPr>
        <w:t>В случаях не устранения нарушений в установленный в уведомлении срок или невозможности их устранения Министерство в течение 5 рабочих дней со дня истечения указанного срока принимает решение о возврате субсидии.</w:t>
      </w:r>
    </w:p>
    <w:p w:rsidR="000A356D" w:rsidRPr="00291A66" w:rsidRDefault="000A356D" w:rsidP="000A356D">
      <w:pPr>
        <w:spacing w:after="0" w:line="276" w:lineRule="auto"/>
        <w:ind w:firstLine="708"/>
        <w:jc w:val="both"/>
        <w:rPr>
          <w:rFonts w:ascii="Times New Roman" w:hAnsi="Times New Roman" w:cs="Times New Roman"/>
          <w:sz w:val="28"/>
          <w:szCs w:val="28"/>
        </w:rPr>
      </w:pPr>
      <w:r w:rsidRPr="00291A66">
        <w:rPr>
          <w:rFonts w:ascii="Times New Roman" w:hAnsi="Times New Roman" w:cs="Times New Roman"/>
          <w:sz w:val="28"/>
          <w:szCs w:val="28"/>
        </w:rPr>
        <w:t>Размер субсидии, подлежащий возврату по основаниям, выявленным в соответствии с настоящим пунктом, ограничивается размером средств, в отношении которых были установлены факты нарушений.</w:t>
      </w:r>
    </w:p>
    <w:p w:rsidR="000A356D" w:rsidRPr="00291A66" w:rsidRDefault="000A356D" w:rsidP="000A356D">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22. </w:t>
      </w:r>
      <w:r w:rsidRPr="00291A66">
        <w:rPr>
          <w:rFonts w:ascii="Times New Roman" w:hAnsi="Times New Roman" w:cs="Times New Roman"/>
          <w:sz w:val="28"/>
          <w:szCs w:val="28"/>
        </w:rPr>
        <w:t>В случае образования неиспользованного остатка субсидии, полученной в отчетном финансовом году, получатель субсидии обязан в течение 7 дней в письменной форме уведомить об этом Министерство.</w:t>
      </w:r>
    </w:p>
    <w:p w:rsidR="000A356D" w:rsidRPr="00291A66" w:rsidRDefault="000A356D" w:rsidP="000A356D">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23. </w:t>
      </w:r>
      <w:r w:rsidRPr="00291A66">
        <w:rPr>
          <w:rFonts w:ascii="Times New Roman" w:hAnsi="Times New Roman" w:cs="Times New Roman"/>
          <w:sz w:val="28"/>
          <w:szCs w:val="28"/>
        </w:rPr>
        <w:t>В случае недостижения установленных соглашением сроков, значения результата предоставления субсидии предусматривается уплата заявителем пени в размере одной трехсотшестидесятой ключевой ставки Банка России на момент возникновения просрочки от суммы субсидии, подлежащей возврату, за каждый день просрочки (с первого дня, следующего за плановой датой достижения результата предоставления субсидии, до дня возврата субсидии (части субсидии) в соответствующий бюджет).</w:t>
      </w:r>
    </w:p>
    <w:p w:rsidR="000A356D" w:rsidRPr="00291A66" w:rsidRDefault="000A356D" w:rsidP="000A356D">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24. </w:t>
      </w:r>
      <w:r w:rsidRPr="00291A66">
        <w:rPr>
          <w:rFonts w:ascii="Times New Roman" w:hAnsi="Times New Roman" w:cs="Times New Roman"/>
          <w:sz w:val="28"/>
          <w:szCs w:val="28"/>
        </w:rPr>
        <w:t>В случаях, предусмотренных настоящим Порядком и соглашением, за нарушение условий и порядка предоставления субсидий, в том числе за недостижение результатов предоставления субсидий меры ответственности включают также возврат субсидий в бюджет бюджетной системы Российской Федерации, из которого предоставлены субсидии, в случае нарушения получателем субсидии условий, установленных при предоставлении субсидии, выявленного в том числе по фактам проверок, проведенных главным распорядителем бюджетных средств и органами государственного (муниципального) финансового контроля, а также в случае недостижения значений результатов предоставления субсидии.</w:t>
      </w:r>
    </w:p>
    <w:p w:rsidR="000A356D" w:rsidRPr="00291A66" w:rsidRDefault="000A356D" w:rsidP="000A356D">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25. </w:t>
      </w:r>
      <w:r w:rsidRPr="00291A66">
        <w:rPr>
          <w:rFonts w:ascii="Times New Roman" w:hAnsi="Times New Roman" w:cs="Times New Roman"/>
          <w:sz w:val="28"/>
          <w:szCs w:val="28"/>
        </w:rPr>
        <w:t>Возврат субсидии осуществляется получателем субсидии в двухнедельный срок со дня получения письменного уведомления Министерства о необходимости возврата субсидии или ее неиспользованного остатка путем перечисления соответствующих средств на лицевой счет Министерства.</w:t>
      </w:r>
    </w:p>
    <w:p w:rsidR="000A356D" w:rsidRPr="00291A66" w:rsidRDefault="000A356D" w:rsidP="000A356D">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26. </w:t>
      </w:r>
      <w:r w:rsidRPr="00291A66">
        <w:rPr>
          <w:rFonts w:ascii="Times New Roman" w:hAnsi="Times New Roman" w:cs="Times New Roman"/>
          <w:sz w:val="28"/>
          <w:szCs w:val="28"/>
        </w:rPr>
        <w:t>При отказе получателя субсидии от добровольного возврата в установленные сроки указанных средств они взыскиваются в судебном порядке в соответствии с законодательством Российской Федерации.</w:t>
      </w:r>
    </w:p>
    <w:p w:rsidR="000A356D" w:rsidRPr="00291A66" w:rsidRDefault="000A356D" w:rsidP="000A356D">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27. </w:t>
      </w:r>
      <w:r w:rsidRPr="00291A66">
        <w:rPr>
          <w:rFonts w:ascii="Times New Roman" w:hAnsi="Times New Roman" w:cs="Times New Roman"/>
          <w:sz w:val="28"/>
          <w:szCs w:val="28"/>
        </w:rPr>
        <w:t>Контроль за правильным исчислением и выплатой субсидии, а также ее целевым использованием осуществляет Министерство.</w:t>
      </w:r>
    </w:p>
    <w:p w:rsidR="000A356D" w:rsidRPr="00291A66" w:rsidRDefault="000A356D" w:rsidP="000A356D">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28. </w:t>
      </w:r>
      <w:r w:rsidRPr="00291A66">
        <w:rPr>
          <w:rFonts w:ascii="Times New Roman" w:hAnsi="Times New Roman" w:cs="Times New Roman"/>
          <w:sz w:val="28"/>
          <w:szCs w:val="28"/>
        </w:rPr>
        <w:t>Министерство осуществляет проверку соблюдения получателем Субсидии порядка и условий предоставления субсидии, в том числе в части достижения результата предоставления Субсидии, органы государственного финансового контроля осуществляют проверку в соответствии со статьями 268.1 и 269.2 Бюджетного кодекса Российской Федерации.</w:t>
      </w:r>
    </w:p>
    <w:p w:rsidR="000A356D" w:rsidRPr="00291A66" w:rsidRDefault="000A356D" w:rsidP="000A356D">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29. </w:t>
      </w:r>
      <w:r w:rsidRPr="00291A66">
        <w:rPr>
          <w:rFonts w:ascii="Times New Roman" w:hAnsi="Times New Roman" w:cs="Times New Roman"/>
          <w:sz w:val="28"/>
          <w:szCs w:val="28"/>
        </w:rPr>
        <w:t>Требования об осуществлении контроля за соблюдением условий и порядка предоставления субсидий и ответственности за их нарушение включают применение штрафных санкций к получателю субсидии в случае нарушения получателем субсидии условий, установленных при предоставлении субсидии, выявленного в том числе по фактам проверок, проведенных главным распорядителем бюджетных средств и органами государственного финансового контроля (за исключением случая недостижения значения результата предоставления субсидии) (при необходимости).</w:t>
      </w:r>
    </w:p>
    <w:p w:rsidR="000A356D" w:rsidRPr="00727E1F" w:rsidRDefault="000A356D" w:rsidP="000A356D">
      <w:pPr>
        <w:spacing w:after="0" w:line="276"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30. </w:t>
      </w:r>
      <w:r w:rsidRPr="00291A66">
        <w:rPr>
          <w:rFonts w:ascii="Times New Roman" w:hAnsi="Times New Roman" w:cs="Times New Roman"/>
          <w:sz w:val="28"/>
          <w:szCs w:val="28"/>
        </w:rPr>
        <w:t xml:space="preserve">Министерство проводит 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w:t>
      </w:r>
      <w:r w:rsidRPr="00291A66">
        <w:rPr>
          <w:rFonts w:ascii="Times New Roman" w:hAnsi="Times New Roman" w:cs="Times New Roman"/>
          <w:sz w:val="28"/>
          <w:szCs w:val="28"/>
        </w:rPr>
        <w:lastRenderedPageBreak/>
        <w:t>Федерации, с обеспечением последовательного контроля за достижением промежуточных результатов</w:t>
      </w:r>
      <w:r w:rsidR="00866C1C">
        <w:rPr>
          <w:rFonts w:ascii="Times New Roman" w:hAnsi="Times New Roman" w:cs="Times New Roman"/>
          <w:sz w:val="28"/>
          <w:szCs w:val="28"/>
        </w:rPr>
        <w:t>.».</w:t>
      </w:r>
    </w:p>
    <w:p w:rsidR="000A356D" w:rsidRDefault="000A356D" w:rsidP="000A356D">
      <w:pPr>
        <w:rPr>
          <w:rFonts w:ascii="Times New Roman" w:hAnsi="Times New Roman" w:cs="Times New Roman"/>
          <w:sz w:val="28"/>
          <w:szCs w:val="28"/>
        </w:rPr>
      </w:pPr>
    </w:p>
    <w:p w:rsidR="000A356D" w:rsidRDefault="000A356D" w:rsidP="000A356D">
      <w:pPr>
        <w:rPr>
          <w:rFonts w:ascii="Times New Roman" w:hAnsi="Times New Roman" w:cs="Times New Roman"/>
          <w:sz w:val="28"/>
          <w:szCs w:val="28"/>
        </w:rPr>
      </w:pPr>
    </w:p>
    <w:p w:rsidR="000A356D" w:rsidRDefault="000A356D" w:rsidP="000A356D">
      <w:pPr>
        <w:rPr>
          <w:rFonts w:ascii="Times New Roman" w:hAnsi="Times New Roman" w:cs="Times New Roman"/>
          <w:sz w:val="28"/>
          <w:szCs w:val="28"/>
        </w:rPr>
      </w:pPr>
    </w:p>
    <w:p w:rsidR="000A356D" w:rsidRDefault="000A356D" w:rsidP="000A356D">
      <w:pPr>
        <w:rPr>
          <w:rFonts w:ascii="Times New Roman" w:hAnsi="Times New Roman" w:cs="Times New Roman"/>
          <w:sz w:val="28"/>
          <w:szCs w:val="28"/>
        </w:rPr>
      </w:pPr>
    </w:p>
    <w:p w:rsidR="000A356D" w:rsidRPr="000A356D" w:rsidRDefault="000A356D" w:rsidP="000A356D">
      <w:pPr>
        <w:rPr>
          <w:rFonts w:ascii="Times New Roman" w:hAnsi="Times New Roman" w:cs="Times New Roman"/>
          <w:sz w:val="28"/>
          <w:szCs w:val="28"/>
        </w:rPr>
      </w:pPr>
    </w:p>
    <w:sectPr w:rsidR="000A356D" w:rsidRPr="000A356D" w:rsidSect="007F5ADE">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095A63"/>
    <w:multiLevelType w:val="hybridMultilevel"/>
    <w:tmpl w:val="822443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815"/>
    <w:rsid w:val="000835DD"/>
    <w:rsid w:val="000A356D"/>
    <w:rsid w:val="00134BE2"/>
    <w:rsid w:val="00143238"/>
    <w:rsid w:val="0018379A"/>
    <w:rsid w:val="00191CCD"/>
    <w:rsid w:val="001A4979"/>
    <w:rsid w:val="001E7ED1"/>
    <w:rsid w:val="00355A0F"/>
    <w:rsid w:val="00391E24"/>
    <w:rsid w:val="004D0069"/>
    <w:rsid w:val="00533E35"/>
    <w:rsid w:val="0055516C"/>
    <w:rsid w:val="006068E6"/>
    <w:rsid w:val="00706F5B"/>
    <w:rsid w:val="00727E1F"/>
    <w:rsid w:val="007B5395"/>
    <w:rsid w:val="007F048C"/>
    <w:rsid w:val="007F5ADE"/>
    <w:rsid w:val="00866C1C"/>
    <w:rsid w:val="00880E19"/>
    <w:rsid w:val="009023EB"/>
    <w:rsid w:val="009455C3"/>
    <w:rsid w:val="00950990"/>
    <w:rsid w:val="009F4FC3"/>
    <w:rsid w:val="00A7048F"/>
    <w:rsid w:val="00AB7D13"/>
    <w:rsid w:val="00B2035B"/>
    <w:rsid w:val="00B27719"/>
    <w:rsid w:val="00C37A63"/>
    <w:rsid w:val="00C45815"/>
    <w:rsid w:val="00C57B8E"/>
    <w:rsid w:val="00C65C98"/>
    <w:rsid w:val="00C80C3B"/>
    <w:rsid w:val="00C867B3"/>
    <w:rsid w:val="00CA6F07"/>
    <w:rsid w:val="00D31723"/>
    <w:rsid w:val="00E31AE2"/>
    <w:rsid w:val="00EB5527"/>
    <w:rsid w:val="00FD5F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254C15-00F0-493C-9843-B3474D675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A356D"/>
    <w:pPr>
      <w:ind w:left="720"/>
      <w:contextualSpacing/>
    </w:pPr>
  </w:style>
  <w:style w:type="character" w:styleId="a4">
    <w:name w:val="Hyperlink"/>
    <w:basedOn w:val="a0"/>
    <w:uiPriority w:val="99"/>
    <w:semiHidden/>
    <w:unhideWhenUsed/>
    <w:rsid w:val="000A356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ffice@digital.rtyva.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F794B9-C944-4D72-ACCB-D12B0394E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16</Pages>
  <Words>4807</Words>
  <Characters>27406</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32149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User</cp:lastModifiedBy>
  <cp:revision>12</cp:revision>
  <dcterms:created xsi:type="dcterms:W3CDTF">2026-06-04T05:43:00Z</dcterms:created>
  <dcterms:modified xsi:type="dcterms:W3CDTF">2026-06-04T07:14:00Z</dcterms:modified>
</cp:coreProperties>
</file>